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AF1FF" w14:textId="263F66F9" w:rsidR="002733F6" w:rsidRPr="00494D56" w:rsidRDefault="00134173" w:rsidP="795D3989">
      <w:pPr>
        <w:spacing w:line="276" w:lineRule="auto"/>
        <w:jc w:val="center"/>
        <w:rPr>
          <w:rFonts w:ascii="Arial" w:hAnsi="Arial" w:cs="Arial"/>
          <w:b/>
          <w:bCs/>
          <w:sz w:val="24"/>
          <w:szCs w:val="24"/>
          <w:u w:val="single"/>
        </w:rPr>
      </w:pPr>
      <w:r w:rsidRPr="00494D56">
        <w:rPr>
          <w:rFonts w:ascii="Arial" w:hAnsi="Arial" w:cs="Arial"/>
          <w:b/>
          <w:bCs/>
          <w:sz w:val="24"/>
          <w:szCs w:val="24"/>
          <w:u w:val="single"/>
        </w:rPr>
        <w:t>Complaints and appeals procedure</w:t>
      </w:r>
      <w:r w:rsidR="0085438F" w:rsidRPr="00494D56">
        <w:rPr>
          <w:rFonts w:ascii="Arial" w:hAnsi="Arial" w:cs="Arial"/>
          <w:b/>
          <w:bCs/>
          <w:sz w:val="24"/>
          <w:szCs w:val="24"/>
          <w:u w:val="single"/>
        </w:rPr>
        <w:t xml:space="preserve"> (exams)</w:t>
      </w:r>
      <w:r w:rsidR="00D07148" w:rsidRPr="00494D56">
        <w:rPr>
          <w:rFonts w:ascii="Arial" w:hAnsi="Arial" w:cs="Arial"/>
          <w:b/>
          <w:bCs/>
          <w:sz w:val="24"/>
          <w:szCs w:val="24"/>
          <w:u w:val="single"/>
        </w:rPr>
        <w:t xml:space="preserve"> </w:t>
      </w:r>
      <w:r w:rsidR="00DF316E" w:rsidRPr="00494D56">
        <w:rPr>
          <w:rFonts w:ascii="Arial" w:hAnsi="Arial" w:cs="Arial"/>
          <w:b/>
          <w:bCs/>
          <w:sz w:val="24"/>
          <w:szCs w:val="24"/>
          <w:u w:val="single"/>
        </w:rPr>
        <w:t>2025</w:t>
      </w:r>
    </w:p>
    <w:p w14:paraId="73BB6E98" w14:textId="77777777" w:rsidR="00AB0AE6" w:rsidRPr="00494D56" w:rsidRDefault="00AB0AE6" w:rsidP="00AB0AE6">
      <w:pPr>
        <w:spacing w:after="0"/>
        <w:contextualSpacing/>
        <w:rPr>
          <w:rFonts w:ascii="Arial" w:hAnsi="Arial" w:cs="Arial"/>
          <w:b/>
          <w:bCs/>
          <w:sz w:val="24"/>
          <w:szCs w:val="24"/>
        </w:rPr>
      </w:pPr>
      <w:bookmarkStart w:id="0" w:name="_Hlk496707194"/>
      <w:r w:rsidRPr="00494D56">
        <w:rPr>
          <w:rFonts w:ascii="Arial" w:hAnsi="Arial" w:cs="Arial"/>
          <w:b/>
          <w:bCs/>
          <w:sz w:val="24"/>
          <w:szCs w:val="24"/>
        </w:rPr>
        <w:t xml:space="preserve">Rational </w:t>
      </w:r>
    </w:p>
    <w:p w14:paraId="18337C54" w14:textId="77777777" w:rsidR="00AB0AE6" w:rsidRPr="00494D56" w:rsidRDefault="00AB0AE6" w:rsidP="00AB0AE6">
      <w:pPr>
        <w:spacing w:after="0"/>
        <w:contextualSpacing/>
        <w:rPr>
          <w:rFonts w:ascii="Arial" w:hAnsi="Arial" w:cs="Arial"/>
          <w:sz w:val="24"/>
          <w:szCs w:val="24"/>
        </w:rPr>
      </w:pPr>
    </w:p>
    <w:p w14:paraId="22B705E0" w14:textId="788EC549" w:rsidR="00AB0AE6" w:rsidRPr="00494D56" w:rsidRDefault="00AB0AE6" w:rsidP="00AB0AE6">
      <w:pPr>
        <w:spacing w:after="0"/>
        <w:contextualSpacing/>
        <w:rPr>
          <w:rFonts w:ascii="Arial" w:hAnsi="Arial" w:cs="Arial"/>
          <w:sz w:val="24"/>
          <w:szCs w:val="24"/>
        </w:rPr>
      </w:pPr>
      <w:r w:rsidRPr="00494D56">
        <w:rPr>
          <w:rFonts w:ascii="Arial" w:hAnsi="Arial" w:cs="Arial"/>
          <w:sz w:val="24"/>
          <w:szCs w:val="24"/>
        </w:rPr>
        <w:t xml:space="preserve">St Paul’s School for Girls complaints procedure is based on our school mission statement and aims. </w:t>
      </w:r>
    </w:p>
    <w:p w14:paraId="6269218A" w14:textId="77777777" w:rsidR="00AB0AE6" w:rsidRPr="00494D56" w:rsidRDefault="00AB0AE6" w:rsidP="00AB0AE6">
      <w:pPr>
        <w:spacing w:after="0"/>
        <w:contextualSpacing/>
        <w:rPr>
          <w:rFonts w:ascii="Arial" w:hAnsi="Arial" w:cs="Arial"/>
          <w:sz w:val="24"/>
          <w:szCs w:val="24"/>
        </w:rPr>
      </w:pPr>
    </w:p>
    <w:p w14:paraId="6F517309" w14:textId="67F5A0DE" w:rsidR="00AB0AE6" w:rsidRPr="00AB0AE6" w:rsidRDefault="00AB0AE6" w:rsidP="00AB0AE6">
      <w:pPr>
        <w:spacing w:after="0"/>
        <w:contextualSpacing/>
        <w:rPr>
          <w:rFonts w:ascii="Arial" w:hAnsi="Arial" w:cs="Arial"/>
          <w:sz w:val="24"/>
          <w:szCs w:val="24"/>
        </w:rPr>
      </w:pPr>
      <w:r w:rsidRPr="00494D56">
        <w:rPr>
          <w:rFonts w:ascii="Arial" w:hAnsi="Arial" w:cs="Arial"/>
          <w:sz w:val="24"/>
          <w:szCs w:val="24"/>
        </w:rPr>
        <w:t>St Paul’s strives to have “a warm atmosphere, full of caring relationships” and resolving complaints effectively ensures that we strive to “treat others with a spirit of respect and responsible love”.  Our aim is to be a place where love of one’s neighbour is evident at all times. Christ said to His disciples at the Last Supper “This is my commandment, that you love one another, as I have loved you.” It is in wishing to uphold this principle that Catholic schools, and those who work there, commit themselves to care for their school community and uphold the Catholic doctrine and the ethos of the school. Nevertheless, as in any organisation, there can be times when a complaint may arise, and the aim of this Complaints Policy is to set out how those complaints will be dealt with and how the school will work with all parties involved towards achieving a satisfactory resolution.</w:t>
      </w:r>
    </w:p>
    <w:p w14:paraId="72D737C7" w14:textId="03EA76F0" w:rsidR="00134173" w:rsidRPr="00AB0AE6" w:rsidRDefault="00134173" w:rsidP="009D3D37">
      <w:pPr>
        <w:spacing w:before="240" w:after="240" w:line="276" w:lineRule="auto"/>
        <w:rPr>
          <w:rFonts w:ascii="Arial" w:eastAsia="Times New Roman" w:hAnsi="Arial" w:cs="Arial"/>
          <w:sz w:val="24"/>
          <w:szCs w:val="24"/>
        </w:rPr>
      </w:pPr>
      <w:r w:rsidRPr="00AB0AE6">
        <w:rPr>
          <w:rFonts w:ascii="Arial" w:hAnsi="Arial" w:cs="Arial"/>
          <w:b/>
          <w:noProof/>
          <w:sz w:val="24"/>
          <w:szCs w:val="24"/>
        </w:rPr>
        <w:t xml:space="preserve">Purpose of the </w:t>
      </w:r>
      <w:r w:rsidR="00AB0AE6">
        <w:rPr>
          <w:rFonts w:ascii="Arial" w:hAnsi="Arial" w:cs="Arial"/>
          <w:b/>
          <w:noProof/>
          <w:sz w:val="24"/>
          <w:szCs w:val="24"/>
        </w:rPr>
        <w:t>policy</w:t>
      </w:r>
    </w:p>
    <w:p w14:paraId="23AEC13A" w14:textId="6D7D1BB7" w:rsidR="00F642BC" w:rsidRPr="00AB0AE6" w:rsidRDefault="00FD36DF" w:rsidP="795D3989">
      <w:pPr>
        <w:autoSpaceDE w:val="0"/>
        <w:autoSpaceDN w:val="0"/>
        <w:adjustRightInd w:val="0"/>
        <w:spacing w:line="276" w:lineRule="auto"/>
        <w:jc w:val="both"/>
        <w:rPr>
          <w:rFonts w:ascii="Arial" w:hAnsi="Arial" w:cs="Arial"/>
          <w:i/>
          <w:iCs/>
          <w:sz w:val="24"/>
          <w:szCs w:val="24"/>
        </w:rPr>
      </w:pPr>
      <w:r w:rsidRPr="00AB0AE6">
        <w:rPr>
          <w:rFonts w:ascii="Arial" w:hAnsi="Arial" w:cs="Arial"/>
          <w:noProof/>
          <w:sz w:val="24"/>
          <w:szCs w:val="24"/>
        </w:rPr>
        <w:t xml:space="preserve">This procedure confirms </w:t>
      </w:r>
      <w:r w:rsidR="006D5891" w:rsidRPr="00AB0AE6">
        <w:rPr>
          <w:rFonts w:ascii="Arial" w:hAnsi="Arial" w:cs="Arial"/>
          <w:noProof/>
          <w:sz w:val="24"/>
          <w:szCs w:val="24"/>
        </w:rPr>
        <w:t>St Paul’s School for Girls</w:t>
      </w:r>
      <w:r w:rsidRPr="00AB0AE6">
        <w:rPr>
          <w:rFonts w:ascii="Arial" w:hAnsi="Arial" w:cs="Arial"/>
          <w:sz w:val="24"/>
          <w:szCs w:val="24"/>
        </w:rPr>
        <w:t xml:space="preserve"> compliance with JCQ’s General Regu</w:t>
      </w:r>
      <w:r w:rsidR="009523F9" w:rsidRPr="00AB0AE6">
        <w:rPr>
          <w:rFonts w:ascii="Arial" w:hAnsi="Arial" w:cs="Arial"/>
          <w:sz w:val="24"/>
          <w:szCs w:val="24"/>
        </w:rPr>
        <w:t xml:space="preserve">lations for Approved </w:t>
      </w:r>
      <w:r w:rsidR="009523F9" w:rsidRPr="00494D56">
        <w:rPr>
          <w:rFonts w:ascii="Arial" w:hAnsi="Arial" w:cs="Arial"/>
          <w:sz w:val="24"/>
          <w:szCs w:val="24"/>
        </w:rPr>
        <w:t>Centres 202</w:t>
      </w:r>
      <w:r w:rsidR="00DF316E" w:rsidRPr="00494D56">
        <w:rPr>
          <w:rFonts w:ascii="Arial" w:hAnsi="Arial" w:cs="Arial"/>
          <w:sz w:val="24"/>
          <w:szCs w:val="24"/>
        </w:rPr>
        <w:t>5</w:t>
      </w:r>
      <w:r w:rsidRPr="00494D56">
        <w:rPr>
          <w:rFonts w:ascii="Arial" w:hAnsi="Arial" w:cs="Arial"/>
          <w:sz w:val="24"/>
          <w:szCs w:val="24"/>
        </w:rPr>
        <w:t>-20</w:t>
      </w:r>
      <w:r w:rsidR="009523F9" w:rsidRPr="00494D56">
        <w:rPr>
          <w:rFonts w:ascii="Arial" w:hAnsi="Arial" w:cs="Arial"/>
          <w:sz w:val="24"/>
          <w:szCs w:val="24"/>
        </w:rPr>
        <w:t>2</w:t>
      </w:r>
      <w:r w:rsidR="00DF316E" w:rsidRPr="00494D56">
        <w:rPr>
          <w:rFonts w:ascii="Arial" w:hAnsi="Arial" w:cs="Arial"/>
          <w:sz w:val="24"/>
          <w:szCs w:val="24"/>
        </w:rPr>
        <w:t>6</w:t>
      </w:r>
      <w:r w:rsidRPr="00494D56">
        <w:rPr>
          <w:rFonts w:ascii="Arial" w:hAnsi="Arial" w:cs="Arial"/>
          <w:sz w:val="24"/>
          <w:szCs w:val="24"/>
        </w:rPr>
        <w:t xml:space="preserve"> that</w:t>
      </w:r>
      <w:r w:rsidRPr="00AB0AE6">
        <w:rPr>
          <w:rFonts w:ascii="Arial" w:hAnsi="Arial" w:cs="Arial"/>
          <w:sz w:val="24"/>
          <w:szCs w:val="24"/>
        </w:rPr>
        <w:t xml:space="preserve"> the centre </w:t>
      </w:r>
      <w:r w:rsidR="00172CF5" w:rsidRPr="00AB0AE6">
        <w:rPr>
          <w:rFonts w:ascii="Arial" w:hAnsi="Arial" w:cs="Arial"/>
          <w:sz w:val="24"/>
          <w:szCs w:val="24"/>
        </w:rPr>
        <w:t>will</w:t>
      </w:r>
      <w:r w:rsidR="008458D8" w:rsidRPr="00AB0AE6">
        <w:rPr>
          <w:rFonts w:ascii="Arial" w:hAnsi="Arial" w:cs="Arial"/>
          <w:sz w:val="24"/>
          <w:szCs w:val="24"/>
        </w:rPr>
        <w:t xml:space="preserve"> </w:t>
      </w:r>
      <w:r w:rsidR="00172CF5" w:rsidRPr="00AB0AE6">
        <w:rPr>
          <w:rFonts w:ascii="Arial" w:hAnsi="Arial" w:cs="Arial"/>
          <w:i/>
          <w:iCs/>
          <w:sz w:val="24"/>
          <w:szCs w:val="24"/>
        </w:rPr>
        <w:t>draw to the attention of candidates and their parents/carers their written complaints and appeals procedure which will cover general complaints regarding the centre’s delivery or administration of a qualification.</w:t>
      </w:r>
    </w:p>
    <w:p w14:paraId="6CD3EE6E" w14:textId="77777777" w:rsidR="00AD18C0" w:rsidRPr="00AB0AE6" w:rsidRDefault="00AD18C0" w:rsidP="00F642BC">
      <w:pPr>
        <w:pStyle w:val="Headinglevel1"/>
        <w:spacing w:before="240"/>
        <w:rPr>
          <w:rFonts w:ascii="Arial" w:hAnsi="Arial" w:cs="Arial"/>
          <w:color w:val="auto"/>
          <w:szCs w:val="24"/>
        </w:rPr>
      </w:pPr>
      <w:r w:rsidRPr="00AB0AE6">
        <w:rPr>
          <w:rFonts w:ascii="Arial" w:hAnsi="Arial" w:cs="Arial"/>
          <w:color w:val="auto"/>
          <w:szCs w:val="24"/>
        </w:rPr>
        <w:t>Grounds for complaint</w:t>
      </w:r>
    </w:p>
    <w:p w14:paraId="196EE282" w14:textId="2A6E481B" w:rsidR="009832F0" w:rsidRPr="00AB0AE6" w:rsidRDefault="00614A9A" w:rsidP="00F642BC">
      <w:pPr>
        <w:spacing w:line="276" w:lineRule="auto"/>
        <w:jc w:val="both"/>
        <w:rPr>
          <w:rFonts w:ascii="Arial" w:hAnsi="Arial" w:cs="Arial"/>
          <w:sz w:val="24"/>
          <w:szCs w:val="24"/>
        </w:rPr>
      </w:pPr>
      <w:r w:rsidRPr="00AB0AE6">
        <w:rPr>
          <w:rFonts w:ascii="Arial" w:hAnsi="Arial" w:cs="Arial"/>
          <w:sz w:val="24"/>
          <w:szCs w:val="24"/>
        </w:rPr>
        <w:t xml:space="preserve">A </w:t>
      </w:r>
      <w:r w:rsidR="00E05D89" w:rsidRPr="00AB0AE6">
        <w:rPr>
          <w:rFonts w:ascii="Arial" w:hAnsi="Arial" w:cs="Arial"/>
          <w:sz w:val="24"/>
          <w:szCs w:val="24"/>
        </w:rPr>
        <w:t>candidate</w:t>
      </w:r>
      <w:r w:rsidR="009832F0" w:rsidRPr="00AB0AE6">
        <w:rPr>
          <w:rFonts w:ascii="Arial" w:hAnsi="Arial" w:cs="Arial"/>
          <w:sz w:val="24"/>
          <w:szCs w:val="24"/>
        </w:rPr>
        <w:t xml:space="preserve"> (or her/parent/carer) may make a complaint on the </w:t>
      </w:r>
      <w:r w:rsidR="00873B8D" w:rsidRPr="00AB0AE6">
        <w:rPr>
          <w:rFonts w:ascii="Arial" w:hAnsi="Arial" w:cs="Arial"/>
          <w:sz w:val="24"/>
          <w:szCs w:val="24"/>
        </w:rPr>
        <w:t>grounds below</w:t>
      </w:r>
      <w:r w:rsidR="009832F0" w:rsidRPr="00AB0AE6">
        <w:rPr>
          <w:rFonts w:ascii="Arial" w:hAnsi="Arial" w:cs="Arial"/>
          <w:sz w:val="24"/>
          <w:szCs w:val="24"/>
        </w:rPr>
        <w:t xml:space="preserve"> (this is not an exhaustive list</w:t>
      </w:r>
      <w:r w:rsidR="00873B8D" w:rsidRPr="00AB0AE6">
        <w:rPr>
          <w:rFonts w:ascii="Arial" w:hAnsi="Arial" w:cs="Arial"/>
          <w:sz w:val="24"/>
          <w:szCs w:val="24"/>
        </w:rPr>
        <w:t>).</w:t>
      </w:r>
    </w:p>
    <w:p w14:paraId="4DF4421C" w14:textId="77777777" w:rsidR="009832F0" w:rsidRPr="00AB0AE6" w:rsidRDefault="00036206" w:rsidP="00A654B7">
      <w:pPr>
        <w:autoSpaceDE w:val="0"/>
        <w:autoSpaceDN w:val="0"/>
        <w:adjustRightInd w:val="0"/>
        <w:spacing w:line="276" w:lineRule="auto"/>
        <w:rPr>
          <w:rFonts w:ascii="Arial" w:hAnsi="Arial" w:cs="Arial"/>
          <w:b/>
          <w:sz w:val="24"/>
          <w:szCs w:val="24"/>
        </w:rPr>
      </w:pPr>
      <w:r w:rsidRPr="00AB0AE6">
        <w:rPr>
          <w:rFonts w:ascii="Arial" w:hAnsi="Arial" w:cs="Arial"/>
          <w:b/>
          <w:sz w:val="24"/>
          <w:szCs w:val="24"/>
        </w:rPr>
        <w:t>Teaching and learning</w:t>
      </w:r>
    </w:p>
    <w:p w14:paraId="2E98FE72" w14:textId="77777777" w:rsidR="002733F6" w:rsidRPr="00AB0AE6" w:rsidRDefault="002733F6" w:rsidP="002733F6">
      <w:pPr>
        <w:pStyle w:val="ListParagraph"/>
        <w:numPr>
          <w:ilvl w:val="0"/>
          <w:numId w:val="10"/>
        </w:numPr>
        <w:autoSpaceDE w:val="0"/>
        <w:autoSpaceDN w:val="0"/>
        <w:adjustRightInd w:val="0"/>
        <w:spacing w:line="276" w:lineRule="auto"/>
        <w:rPr>
          <w:rFonts w:ascii="Arial" w:hAnsi="Arial" w:cs="Arial"/>
          <w:sz w:val="24"/>
          <w:szCs w:val="24"/>
        </w:rPr>
      </w:pPr>
      <w:r w:rsidRPr="00AB0AE6">
        <w:rPr>
          <w:rFonts w:ascii="Arial" w:hAnsi="Arial" w:cs="Arial"/>
          <w:sz w:val="24"/>
          <w:szCs w:val="24"/>
        </w:rPr>
        <w:t>Quality of teaching and learning, for example</w:t>
      </w:r>
    </w:p>
    <w:p w14:paraId="3E661FD3" w14:textId="25EFCF98" w:rsidR="00632F46" w:rsidRPr="00AB0AE6" w:rsidRDefault="000F5577" w:rsidP="00F642BC">
      <w:pPr>
        <w:pStyle w:val="ListParagraph"/>
        <w:numPr>
          <w:ilvl w:val="1"/>
          <w:numId w:val="31"/>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Non-subject specialist t</w:t>
      </w:r>
      <w:r w:rsidR="001F4DD8" w:rsidRPr="00AB0AE6">
        <w:rPr>
          <w:rFonts w:ascii="Arial" w:hAnsi="Arial" w:cs="Arial"/>
          <w:sz w:val="24"/>
          <w:szCs w:val="24"/>
        </w:rPr>
        <w:t xml:space="preserve">eacher </w:t>
      </w:r>
      <w:r w:rsidR="00BA2E4A" w:rsidRPr="00AB0AE6">
        <w:rPr>
          <w:rFonts w:ascii="Arial" w:hAnsi="Arial" w:cs="Arial"/>
          <w:sz w:val="24"/>
          <w:szCs w:val="24"/>
        </w:rPr>
        <w:t xml:space="preserve">without adequate training/subject matter expertise </w:t>
      </w:r>
      <w:r w:rsidRPr="00AB0AE6">
        <w:rPr>
          <w:rFonts w:ascii="Arial" w:hAnsi="Arial" w:cs="Arial"/>
          <w:sz w:val="24"/>
          <w:szCs w:val="24"/>
        </w:rPr>
        <w:t xml:space="preserve">utilised on a </w:t>
      </w:r>
      <w:r w:rsidR="00873B8D" w:rsidRPr="00AB0AE6">
        <w:rPr>
          <w:rFonts w:ascii="Arial" w:hAnsi="Arial" w:cs="Arial"/>
          <w:sz w:val="24"/>
          <w:szCs w:val="24"/>
        </w:rPr>
        <w:t>long-term</w:t>
      </w:r>
      <w:r w:rsidRPr="00AB0AE6">
        <w:rPr>
          <w:rFonts w:ascii="Arial" w:hAnsi="Arial" w:cs="Arial"/>
          <w:sz w:val="24"/>
          <w:szCs w:val="24"/>
        </w:rPr>
        <w:t xml:space="preserve"> basis</w:t>
      </w:r>
      <w:r w:rsidR="008E4A9B" w:rsidRPr="00AB0AE6">
        <w:rPr>
          <w:rFonts w:ascii="Arial" w:hAnsi="Arial" w:cs="Arial"/>
          <w:sz w:val="24"/>
          <w:szCs w:val="24"/>
        </w:rPr>
        <w:t xml:space="preserve"> </w:t>
      </w:r>
    </w:p>
    <w:p w14:paraId="6EDFB545" w14:textId="77777777" w:rsidR="000F5577" w:rsidRPr="00AB0AE6" w:rsidRDefault="001F4DD8" w:rsidP="00F642BC">
      <w:pPr>
        <w:pStyle w:val="ListParagraph"/>
        <w:numPr>
          <w:ilvl w:val="1"/>
          <w:numId w:val="31"/>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Teacher</w:t>
      </w:r>
      <w:r w:rsidR="000F5577" w:rsidRPr="00AB0AE6">
        <w:rPr>
          <w:rFonts w:ascii="Arial" w:hAnsi="Arial" w:cs="Arial"/>
          <w:sz w:val="24"/>
          <w:szCs w:val="24"/>
        </w:rPr>
        <w:t xml:space="preserve"> lacking knowledge </w:t>
      </w:r>
      <w:r w:rsidR="002D404A" w:rsidRPr="00AB0AE6">
        <w:rPr>
          <w:rFonts w:ascii="Arial" w:hAnsi="Arial" w:cs="Arial"/>
          <w:sz w:val="24"/>
          <w:szCs w:val="24"/>
        </w:rPr>
        <w:t>of new specification</w:t>
      </w:r>
      <w:r w:rsidR="000F5577" w:rsidRPr="00AB0AE6">
        <w:rPr>
          <w:rFonts w:ascii="Arial" w:hAnsi="Arial" w:cs="Arial"/>
          <w:sz w:val="24"/>
          <w:szCs w:val="24"/>
        </w:rPr>
        <w:t>/</w:t>
      </w:r>
      <w:r w:rsidR="002D404A" w:rsidRPr="00AB0AE6">
        <w:rPr>
          <w:rFonts w:ascii="Arial" w:hAnsi="Arial" w:cs="Arial"/>
          <w:sz w:val="24"/>
          <w:szCs w:val="24"/>
        </w:rPr>
        <w:t>i</w:t>
      </w:r>
      <w:r w:rsidR="000F5577" w:rsidRPr="00AB0AE6">
        <w:rPr>
          <w:rFonts w:ascii="Arial" w:hAnsi="Arial" w:cs="Arial"/>
          <w:sz w:val="24"/>
          <w:szCs w:val="24"/>
        </w:rPr>
        <w:t xml:space="preserve">ncorrect core content </w:t>
      </w:r>
      <w:r w:rsidR="002D404A" w:rsidRPr="00AB0AE6">
        <w:rPr>
          <w:rFonts w:ascii="Arial" w:hAnsi="Arial" w:cs="Arial"/>
          <w:sz w:val="24"/>
          <w:szCs w:val="24"/>
        </w:rPr>
        <w:t>studied/</w:t>
      </w:r>
      <w:r w:rsidR="000F5577" w:rsidRPr="00AB0AE6">
        <w:rPr>
          <w:rFonts w:ascii="Arial" w:hAnsi="Arial" w:cs="Arial"/>
          <w:sz w:val="24"/>
          <w:szCs w:val="24"/>
        </w:rPr>
        <w:t>taught</w:t>
      </w:r>
    </w:p>
    <w:p w14:paraId="173A0D2F" w14:textId="77777777" w:rsidR="002D404A" w:rsidRPr="00AB0AE6" w:rsidRDefault="002D404A" w:rsidP="00F642BC">
      <w:pPr>
        <w:pStyle w:val="ListParagraph"/>
        <w:numPr>
          <w:ilvl w:val="1"/>
          <w:numId w:val="31"/>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Core content not adequately covered</w:t>
      </w:r>
    </w:p>
    <w:p w14:paraId="291873F5" w14:textId="3B18C30F" w:rsidR="002733F6" w:rsidRPr="00AB0AE6" w:rsidRDefault="000F5577" w:rsidP="00F642BC">
      <w:pPr>
        <w:pStyle w:val="ListParagraph"/>
        <w:numPr>
          <w:ilvl w:val="1"/>
          <w:numId w:val="31"/>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 xml:space="preserve">Inadequate feedback for </w:t>
      </w:r>
      <w:r w:rsidR="001F4DD8" w:rsidRPr="00AB0AE6">
        <w:rPr>
          <w:rFonts w:ascii="Arial" w:hAnsi="Arial" w:cs="Arial"/>
          <w:sz w:val="24"/>
          <w:szCs w:val="24"/>
        </w:rPr>
        <w:t xml:space="preserve">a </w:t>
      </w:r>
      <w:r w:rsidR="00860AF6" w:rsidRPr="00AB0AE6">
        <w:rPr>
          <w:rFonts w:ascii="Arial" w:hAnsi="Arial" w:cs="Arial"/>
          <w:sz w:val="24"/>
          <w:szCs w:val="24"/>
        </w:rPr>
        <w:t>candidate</w:t>
      </w:r>
      <w:r w:rsidR="008E4A9B" w:rsidRPr="00AB0AE6">
        <w:rPr>
          <w:rFonts w:ascii="Arial" w:hAnsi="Arial" w:cs="Arial"/>
          <w:sz w:val="24"/>
          <w:szCs w:val="24"/>
        </w:rPr>
        <w:t xml:space="preserve"> </w:t>
      </w:r>
      <w:r w:rsidRPr="00AB0AE6">
        <w:rPr>
          <w:rFonts w:ascii="Arial" w:hAnsi="Arial" w:cs="Arial"/>
          <w:sz w:val="24"/>
          <w:szCs w:val="24"/>
        </w:rPr>
        <w:t>following assessment</w:t>
      </w:r>
      <w:r w:rsidR="001F4DD8" w:rsidRPr="00AB0AE6">
        <w:rPr>
          <w:rFonts w:ascii="Arial" w:hAnsi="Arial" w:cs="Arial"/>
          <w:sz w:val="24"/>
          <w:szCs w:val="24"/>
        </w:rPr>
        <w:t>(</w:t>
      </w:r>
      <w:r w:rsidRPr="00AB0AE6">
        <w:rPr>
          <w:rFonts w:ascii="Arial" w:hAnsi="Arial" w:cs="Arial"/>
          <w:sz w:val="24"/>
          <w:szCs w:val="24"/>
        </w:rPr>
        <w:t>s</w:t>
      </w:r>
      <w:r w:rsidR="001F4DD8" w:rsidRPr="00AB0AE6">
        <w:rPr>
          <w:rFonts w:ascii="Arial" w:hAnsi="Arial" w:cs="Arial"/>
          <w:sz w:val="24"/>
          <w:szCs w:val="24"/>
        </w:rPr>
        <w:t>)</w:t>
      </w:r>
    </w:p>
    <w:p w14:paraId="2A25341B" w14:textId="026B6A05" w:rsidR="00086102" w:rsidRPr="00AB0AE6" w:rsidRDefault="00A666BC" w:rsidP="00F642BC">
      <w:pPr>
        <w:pStyle w:val="ListParagraph"/>
        <w:numPr>
          <w:ilvl w:val="0"/>
          <w:numId w:val="10"/>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Pre-release/advance material</w:t>
      </w:r>
      <w:r w:rsidR="00202AFA" w:rsidRPr="00AB0AE6">
        <w:rPr>
          <w:rFonts w:ascii="Arial" w:hAnsi="Arial" w:cs="Arial"/>
          <w:sz w:val="24"/>
          <w:szCs w:val="24"/>
        </w:rPr>
        <w:t>/set task</w:t>
      </w:r>
      <w:r w:rsidR="008E4A9B" w:rsidRPr="00AB0AE6">
        <w:rPr>
          <w:rFonts w:ascii="Arial" w:hAnsi="Arial" w:cs="Arial"/>
          <w:sz w:val="24"/>
          <w:szCs w:val="24"/>
        </w:rPr>
        <w:t xml:space="preserve"> </w:t>
      </w:r>
      <w:r w:rsidR="00873B8D" w:rsidRPr="00AB0AE6">
        <w:rPr>
          <w:rFonts w:ascii="Arial" w:hAnsi="Arial" w:cs="Arial"/>
          <w:sz w:val="24"/>
          <w:szCs w:val="24"/>
        </w:rPr>
        <w:t xml:space="preserve">issued by the awarding body </w:t>
      </w:r>
      <w:r w:rsidRPr="00AB0AE6">
        <w:rPr>
          <w:rFonts w:ascii="Arial" w:hAnsi="Arial" w:cs="Arial"/>
          <w:sz w:val="24"/>
          <w:szCs w:val="24"/>
        </w:rPr>
        <w:t>not provided</w:t>
      </w:r>
      <w:r w:rsidR="00BA2E4A" w:rsidRPr="00AB0AE6">
        <w:rPr>
          <w:rFonts w:ascii="Arial" w:hAnsi="Arial" w:cs="Arial"/>
          <w:sz w:val="24"/>
          <w:szCs w:val="24"/>
        </w:rPr>
        <w:t xml:space="preserve"> </w:t>
      </w:r>
      <w:r w:rsidRPr="00AB0AE6">
        <w:rPr>
          <w:rFonts w:ascii="Arial" w:hAnsi="Arial" w:cs="Arial"/>
          <w:sz w:val="24"/>
          <w:szCs w:val="24"/>
        </w:rPr>
        <w:t xml:space="preserve">on time to </w:t>
      </w:r>
      <w:r w:rsidR="00F306CA" w:rsidRPr="00AB0AE6">
        <w:rPr>
          <w:rFonts w:ascii="Arial" w:hAnsi="Arial" w:cs="Arial"/>
          <w:sz w:val="24"/>
          <w:szCs w:val="24"/>
        </w:rPr>
        <w:t xml:space="preserve">an </w:t>
      </w:r>
      <w:r w:rsidR="00873B8D" w:rsidRPr="00AB0AE6">
        <w:rPr>
          <w:rFonts w:ascii="Arial" w:hAnsi="Arial" w:cs="Arial"/>
          <w:sz w:val="24"/>
          <w:szCs w:val="24"/>
        </w:rPr>
        <w:t xml:space="preserve">exam </w:t>
      </w:r>
      <w:r w:rsidRPr="00AB0AE6">
        <w:rPr>
          <w:rFonts w:ascii="Arial" w:hAnsi="Arial" w:cs="Arial"/>
          <w:sz w:val="24"/>
          <w:szCs w:val="24"/>
        </w:rPr>
        <w:t xml:space="preserve">candidate </w:t>
      </w:r>
    </w:p>
    <w:p w14:paraId="704CA8D4" w14:textId="6DCEF271" w:rsidR="0069792B" w:rsidRPr="00AB0AE6" w:rsidRDefault="00F306CA" w:rsidP="00F642BC">
      <w:pPr>
        <w:pStyle w:val="ListParagraph"/>
        <w:numPr>
          <w:ilvl w:val="0"/>
          <w:numId w:val="10"/>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The taking of an assessment</w:t>
      </w:r>
      <w:r w:rsidR="008E4A9B" w:rsidRPr="00AB0AE6">
        <w:rPr>
          <w:rFonts w:ascii="Arial" w:hAnsi="Arial" w:cs="Arial"/>
          <w:sz w:val="24"/>
          <w:szCs w:val="24"/>
        </w:rPr>
        <w:t>,</w:t>
      </w:r>
      <w:r w:rsidRPr="00AB0AE6">
        <w:rPr>
          <w:rFonts w:ascii="Arial" w:hAnsi="Arial" w:cs="Arial"/>
          <w:sz w:val="24"/>
          <w:szCs w:val="24"/>
        </w:rPr>
        <w:t xml:space="preserve"> </w:t>
      </w:r>
      <w:r w:rsidR="008E4A9B" w:rsidRPr="00AB0AE6">
        <w:rPr>
          <w:rFonts w:ascii="Arial" w:hAnsi="Arial" w:cs="Arial"/>
          <w:sz w:val="24"/>
          <w:szCs w:val="24"/>
        </w:rPr>
        <w:t xml:space="preserve">which </w:t>
      </w:r>
      <w:r w:rsidRPr="00AB0AE6">
        <w:rPr>
          <w:rFonts w:ascii="Arial" w:hAnsi="Arial" w:cs="Arial"/>
          <w:sz w:val="24"/>
          <w:szCs w:val="24"/>
        </w:rPr>
        <w:t>contribut</w:t>
      </w:r>
      <w:r w:rsidR="008E4A9B" w:rsidRPr="00AB0AE6">
        <w:rPr>
          <w:rFonts w:ascii="Arial" w:hAnsi="Arial" w:cs="Arial"/>
          <w:sz w:val="24"/>
          <w:szCs w:val="24"/>
        </w:rPr>
        <w:t>es</w:t>
      </w:r>
      <w:r w:rsidRPr="00AB0AE6">
        <w:rPr>
          <w:rFonts w:ascii="Arial" w:hAnsi="Arial" w:cs="Arial"/>
          <w:sz w:val="24"/>
          <w:szCs w:val="24"/>
        </w:rPr>
        <w:t xml:space="preserve"> to the final grade of the qualification</w:t>
      </w:r>
      <w:r w:rsidR="008E4A9B" w:rsidRPr="00AB0AE6">
        <w:rPr>
          <w:rFonts w:ascii="Arial" w:hAnsi="Arial" w:cs="Arial"/>
          <w:sz w:val="24"/>
          <w:szCs w:val="24"/>
        </w:rPr>
        <w:t>,</w:t>
      </w:r>
      <w:r w:rsidRPr="00AB0AE6">
        <w:rPr>
          <w:rFonts w:ascii="Arial" w:hAnsi="Arial" w:cs="Arial"/>
          <w:sz w:val="24"/>
          <w:szCs w:val="24"/>
        </w:rPr>
        <w:t xml:space="preserve"> not conducted according to the JCQ/awarding body instructions</w:t>
      </w:r>
    </w:p>
    <w:p w14:paraId="47F5AF9F" w14:textId="4FD37EE4" w:rsidR="00202AFA" w:rsidRPr="00AB0AE6" w:rsidRDefault="00202AFA" w:rsidP="00F642BC">
      <w:pPr>
        <w:pStyle w:val="ListParagraph"/>
        <w:numPr>
          <w:ilvl w:val="0"/>
          <w:numId w:val="10"/>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T</w:t>
      </w:r>
      <w:r w:rsidR="00F306CA" w:rsidRPr="00AB0AE6">
        <w:rPr>
          <w:rFonts w:ascii="Arial" w:hAnsi="Arial" w:cs="Arial"/>
          <w:sz w:val="24"/>
          <w:szCs w:val="24"/>
        </w:rPr>
        <w:t>he</w:t>
      </w:r>
      <w:r w:rsidRPr="00AB0AE6">
        <w:rPr>
          <w:rFonts w:ascii="Arial" w:hAnsi="Arial" w:cs="Arial"/>
          <w:sz w:val="24"/>
          <w:szCs w:val="24"/>
        </w:rPr>
        <w:t xml:space="preserve"> marking of an </w:t>
      </w:r>
      <w:r w:rsidR="00BA2E4A" w:rsidRPr="00AB0AE6">
        <w:rPr>
          <w:rFonts w:ascii="Arial" w:hAnsi="Arial" w:cs="Arial"/>
          <w:sz w:val="24"/>
          <w:szCs w:val="24"/>
        </w:rPr>
        <w:t xml:space="preserve">internal </w:t>
      </w:r>
      <w:r w:rsidRPr="00AB0AE6">
        <w:rPr>
          <w:rFonts w:ascii="Arial" w:hAnsi="Arial" w:cs="Arial"/>
          <w:sz w:val="24"/>
          <w:szCs w:val="24"/>
        </w:rPr>
        <w:t>assessment</w:t>
      </w:r>
      <w:r w:rsidR="008E4A9B" w:rsidRPr="00AB0AE6">
        <w:rPr>
          <w:rFonts w:ascii="Arial" w:hAnsi="Arial" w:cs="Arial"/>
          <w:sz w:val="24"/>
          <w:szCs w:val="24"/>
        </w:rPr>
        <w:t xml:space="preserve">, which </w:t>
      </w:r>
      <w:r w:rsidR="003760E1" w:rsidRPr="00AB0AE6">
        <w:rPr>
          <w:rFonts w:ascii="Arial" w:hAnsi="Arial" w:cs="Arial"/>
          <w:sz w:val="24"/>
          <w:szCs w:val="24"/>
        </w:rPr>
        <w:t>contribut</w:t>
      </w:r>
      <w:r w:rsidR="008E4A9B" w:rsidRPr="00AB0AE6">
        <w:rPr>
          <w:rFonts w:ascii="Arial" w:hAnsi="Arial" w:cs="Arial"/>
          <w:sz w:val="24"/>
          <w:szCs w:val="24"/>
        </w:rPr>
        <w:t>es</w:t>
      </w:r>
      <w:r w:rsidR="003760E1" w:rsidRPr="00AB0AE6">
        <w:rPr>
          <w:rFonts w:ascii="Arial" w:hAnsi="Arial" w:cs="Arial"/>
          <w:sz w:val="24"/>
          <w:szCs w:val="24"/>
        </w:rPr>
        <w:t xml:space="preserve"> to the final grade of the qualification</w:t>
      </w:r>
      <w:r w:rsidR="008E4A9B" w:rsidRPr="00AB0AE6">
        <w:rPr>
          <w:rFonts w:ascii="Arial" w:hAnsi="Arial" w:cs="Arial"/>
          <w:sz w:val="24"/>
          <w:szCs w:val="24"/>
        </w:rPr>
        <w:t>,</w:t>
      </w:r>
      <w:r w:rsidR="003760E1" w:rsidRPr="00AB0AE6">
        <w:rPr>
          <w:rFonts w:ascii="Arial" w:hAnsi="Arial" w:cs="Arial"/>
          <w:sz w:val="24"/>
          <w:szCs w:val="24"/>
        </w:rPr>
        <w:t xml:space="preserve"> not undertaken according to the requirements of the awarding body (</w:t>
      </w:r>
      <w:r w:rsidR="00155584" w:rsidRPr="00AB0AE6">
        <w:rPr>
          <w:rFonts w:ascii="Arial" w:hAnsi="Arial" w:cs="Arial"/>
          <w:sz w:val="24"/>
          <w:szCs w:val="24"/>
        </w:rPr>
        <w:t xml:space="preserve">complainant should </w:t>
      </w:r>
      <w:r w:rsidR="003760E1" w:rsidRPr="00AB0AE6">
        <w:rPr>
          <w:rFonts w:ascii="Arial" w:hAnsi="Arial" w:cs="Arial"/>
          <w:sz w:val="24"/>
          <w:szCs w:val="24"/>
        </w:rPr>
        <w:t xml:space="preserve">refer to the centre’s </w:t>
      </w:r>
      <w:r w:rsidR="003760E1" w:rsidRPr="00AB0AE6">
        <w:rPr>
          <w:rFonts w:ascii="Arial" w:hAnsi="Arial" w:cs="Arial"/>
          <w:i/>
          <w:sz w:val="24"/>
          <w:szCs w:val="24"/>
        </w:rPr>
        <w:t>internal appeals procedure</w:t>
      </w:r>
      <w:r w:rsidR="003760E1" w:rsidRPr="00AB0AE6">
        <w:rPr>
          <w:rFonts w:ascii="Arial" w:hAnsi="Arial" w:cs="Arial"/>
          <w:sz w:val="24"/>
          <w:szCs w:val="24"/>
        </w:rPr>
        <w:t>)</w:t>
      </w:r>
    </w:p>
    <w:p w14:paraId="2B39EF98" w14:textId="77777777" w:rsidR="00BA2E4A" w:rsidRPr="00AB0AE6" w:rsidRDefault="0069792B" w:rsidP="00F642BC">
      <w:pPr>
        <w:pStyle w:val="ListParagraph"/>
        <w:numPr>
          <w:ilvl w:val="0"/>
          <w:numId w:val="10"/>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Centre f</w:t>
      </w:r>
      <w:r w:rsidR="00F306CA" w:rsidRPr="00AB0AE6">
        <w:rPr>
          <w:rFonts w:ascii="Arial" w:hAnsi="Arial" w:cs="Arial"/>
          <w:sz w:val="24"/>
          <w:szCs w:val="24"/>
        </w:rPr>
        <w:t>ail</w:t>
      </w:r>
      <w:r w:rsidR="008E4A9B" w:rsidRPr="00AB0AE6">
        <w:rPr>
          <w:rFonts w:ascii="Arial" w:hAnsi="Arial" w:cs="Arial"/>
          <w:sz w:val="24"/>
          <w:szCs w:val="24"/>
        </w:rPr>
        <w:t>s</w:t>
      </w:r>
      <w:r w:rsidR="00F306CA" w:rsidRPr="00AB0AE6">
        <w:rPr>
          <w:rFonts w:ascii="Arial" w:hAnsi="Arial" w:cs="Arial"/>
          <w:sz w:val="24"/>
          <w:szCs w:val="24"/>
        </w:rPr>
        <w:t xml:space="preserve"> to adhere to </w:t>
      </w:r>
      <w:r w:rsidRPr="00AB0AE6">
        <w:rPr>
          <w:rFonts w:ascii="Arial" w:hAnsi="Arial" w:cs="Arial"/>
          <w:sz w:val="24"/>
          <w:szCs w:val="24"/>
        </w:rPr>
        <w:t>its</w:t>
      </w:r>
      <w:r w:rsidR="008E4A9B" w:rsidRPr="00AB0AE6">
        <w:rPr>
          <w:rFonts w:ascii="Arial" w:hAnsi="Arial" w:cs="Arial"/>
          <w:sz w:val="24"/>
          <w:szCs w:val="24"/>
        </w:rPr>
        <w:t xml:space="preserve"> </w:t>
      </w:r>
      <w:r w:rsidR="00F306CA" w:rsidRPr="00AB0AE6">
        <w:rPr>
          <w:rFonts w:ascii="Arial" w:hAnsi="Arial" w:cs="Arial"/>
          <w:i/>
          <w:sz w:val="24"/>
          <w:szCs w:val="24"/>
        </w:rPr>
        <w:t>internal appeals procedure</w:t>
      </w:r>
    </w:p>
    <w:p w14:paraId="5C77A307" w14:textId="593040FC" w:rsidR="008E4A9B" w:rsidRPr="00AB0AE6" w:rsidRDefault="0069792B" w:rsidP="00F642BC">
      <w:pPr>
        <w:pStyle w:val="ListParagraph"/>
        <w:numPr>
          <w:ilvl w:val="0"/>
          <w:numId w:val="10"/>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 xml:space="preserve">Candidate not informed of </w:t>
      </w:r>
      <w:r w:rsidR="00345E7A" w:rsidRPr="00AB0AE6">
        <w:rPr>
          <w:rFonts w:ascii="Arial" w:hAnsi="Arial" w:cs="Arial"/>
          <w:sz w:val="24"/>
          <w:szCs w:val="24"/>
        </w:rPr>
        <w:t>his/her</w:t>
      </w:r>
      <w:r w:rsidRPr="00AB0AE6">
        <w:rPr>
          <w:rFonts w:ascii="Arial" w:hAnsi="Arial" w:cs="Arial"/>
          <w:sz w:val="24"/>
          <w:szCs w:val="24"/>
        </w:rPr>
        <w:t xml:space="preserve"> centre assessed marks prior to marks being su</w:t>
      </w:r>
      <w:r w:rsidR="00086102" w:rsidRPr="00AB0AE6">
        <w:rPr>
          <w:rFonts w:ascii="Arial" w:hAnsi="Arial" w:cs="Arial"/>
          <w:sz w:val="24"/>
          <w:szCs w:val="24"/>
        </w:rPr>
        <w:t>bmitted to the awarding body</w:t>
      </w:r>
    </w:p>
    <w:p w14:paraId="74B63D99" w14:textId="68A97135" w:rsidR="00D146F1" w:rsidRPr="00AB0AE6" w:rsidRDefault="008E4A9B" w:rsidP="00F642BC">
      <w:pPr>
        <w:pStyle w:val="ListParagraph"/>
        <w:numPr>
          <w:ilvl w:val="0"/>
          <w:numId w:val="10"/>
        </w:numPr>
        <w:autoSpaceDE w:val="0"/>
        <w:autoSpaceDN w:val="0"/>
        <w:adjustRightInd w:val="0"/>
        <w:spacing w:line="276" w:lineRule="auto"/>
        <w:jc w:val="both"/>
        <w:rPr>
          <w:rFonts w:ascii="Arial" w:hAnsi="Arial" w:cs="Arial"/>
          <w:b/>
          <w:i/>
          <w:sz w:val="24"/>
          <w:szCs w:val="24"/>
        </w:rPr>
      </w:pPr>
      <w:r w:rsidRPr="00AB0AE6">
        <w:rPr>
          <w:rFonts w:ascii="Arial" w:hAnsi="Arial" w:cs="Arial"/>
          <w:sz w:val="24"/>
          <w:szCs w:val="24"/>
        </w:rPr>
        <w:lastRenderedPageBreak/>
        <w:t xml:space="preserve">Candidate </w:t>
      </w:r>
      <w:r w:rsidR="0069792B" w:rsidRPr="00AB0AE6">
        <w:rPr>
          <w:rFonts w:ascii="Arial" w:hAnsi="Arial" w:cs="Arial"/>
          <w:sz w:val="24"/>
          <w:szCs w:val="24"/>
        </w:rPr>
        <w:t xml:space="preserve">not informed </w:t>
      </w:r>
      <w:r w:rsidRPr="00AB0AE6">
        <w:rPr>
          <w:rFonts w:ascii="Arial" w:hAnsi="Arial" w:cs="Arial"/>
          <w:sz w:val="24"/>
          <w:szCs w:val="24"/>
        </w:rPr>
        <w:t xml:space="preserve">of his/her centre assessed marks </w:t>
      </w:r>
      <w:r w:rsidR="0069792B" w:rsidRPr="00AB0AE6">
        <w:rPr>
          <w:rFonts w:ascii="Arial" w:hAnsi="Arial" w:cs="Arial"/>
          <w:sz w:val="24"/>
          <w:szCs w:val="24"/>
        </w:rPr>
        <w:t>in sufficient time to request/appeal a review of marking prior to marks being submitted to the awarding body</w:t>
      </w:r>
    </w:p>
    <w:p w14:paraId="0E6612AB" w14:textId="77777777" w:rsidR="008E4A9B" w:rsidRPr="00AB0AE6" w:rsidRDefault="008E4A9B" w:rsidP="00F642BC">
      <w:pPr>
        <w:pStyle w:val="ListParagraph"/>
        <w:numPr>
          <w:ilvl w:val="0"/>
          <w:numId w:val="10"/>
        </w:numPr>
        <w:autoSpaceDE w:val="0"/>
        <w:autoSpaceDN w:val="0"/>
        <w:adjustRightInd w:val="0"/>
        <w:spacing w:line="276" w:lineRule="auto"/>
        <w:jc w:val="both"/>
        <w:rPr>
          <w:rFonts w:ascii="Arial" w:hAnsi="Arial" w:cs="Arial"/>
          <w:b/>
          <w:i/>
          <w:sz w:val="24"/>
          <w:szCs w:val="24"/>
        </w:rPr>
      </w:pPr>
      <w:r w:rsidRPr="00AB0AE6">
        <w:rPr>
          <w:rFonts w:ascii="Arial" w:hAnsi="Arial" w:cs="Arial"/>
          <w:sz w:val="24"/>
          <w:szCs w:val="24"/>
        </w:rPr>
        <w:t xml:space="preserve">Candidate not given sufficient time to review materials to make a decision whether to request a review of centre assessed marks </w:t>
      </w:r>
    </w:p>
    <w:p w14:paraId="7CE6D5CD" w14:textId="77777777" w:rsidR="00D146F1" w:rsidRPr="00AB0AE6" w:rsidRDefault="00D146F1" w:rsidP="00134173">
      <w:pPr>
        <w:autoSpaceDE w:val="0"/>
        <w:autoSpaceDN w:val="0"/>
        <w:adjustRightInd w:val="0"/>
        <w:spacing w:line="276" w:lineRule="auto"/>
        <w:rPr>
          <w:rFonts w:ascii="Arial" w:hAnsi="Arial" w:cs="Arial"/>
          <w:b/>
          <w:sz w:val="24"/>
          <w:szCs w:val="24"/>
        </w:rPr>
      </w:pPr>
      <w:r w:rsidRPr="00AB0AE6">
        <w:rPr>
          <w:rFonts w:ascii="Arial" w:hAnsi="Arial" w:cs="Arial"/>
          <w:b/>
          <w:sz w:val="24"/>
          <w:szCs w:val="24"/>
        </w:rPr>
        <w:t>Access arrangements</w:t>
      </w:r>
    </w:p>
    <w:p w14:paraId="3EA515B4" w14:textId="77777777" w:rsidR="002D2DEF" w:rsidRPr="00AB0AE6" w:rsidRDefault="002D2DEF" w:rsidP="00F642BC">
      <w:pPr>
        <w:pStyle w:val="ListParagraph"/>
        <w:numPr>
          <w:ilvl w:val="0"/>
          <w:numId w:val="32"/>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Candidate not assessed by the centre’s appointed assessor</w:t>
      </w:r>
    </w:p>
    <w:p w14:paraId="5E3E7A86" w14:textId="77777777" w:rsidR="00D146F1" w:rsidRPr="00AB0AE6" w:rsidRDefault="00830017" w:rsidP="00F642BC">
      <w:pPr>
        <w:pStyle w:val="ListParagraph"/>
        <w:numPr>
          <w:ilvl w:val="0"/>
          <w:numId w:val="32"/>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Candidate not invol</w:t>
      </w:r>
      <w:r w:rsidR="00CB15CC" w:rsidRPr="00AB0AE6">
        <w:rPr>
          <w:rFonts w:ascii="Arial" w:hAnsi="Arial" w:cs="Arial"/>
          <w:sz w:val="24"/>
          <w:szCs w:val="24"/>
        </w:rPr>
        <w:t>v</w:t>
      </w:r>
      <w:r w:rsidRPr="00AB0AE6">
        <w:rPr>
          <w:rFonts w:ascii="Arial" w:hAnsi="Arial" w:cs="Arial"/>
          <w:sz w:val="24"/>
          <w:szCs w:val="24"/>
        </w:rPr>
        <w:t>ed in decisions made</w:t>
      </w:r>
      <w:r w:rsidR="008D21F5" w:rsidRPr="00AB0AE6">
        <w:rPr>
          <w:rFonts w:ascii="Arial" w:hAnsi="Arial" w:cs="Arial"/>
          <w:sz w:val="24"/>
          <w:szCs w:val="24"/>
        </w:rPr>
        <w:t xml:space="preserve"> regarding his/her access arrangements</w:t>
      </w:r>
    </w:p>
    <w:p w14:paraId="1DEF423F" w14:textId="0C1E52C2" w:rsidR="00155584" w:rsidRPr="00AB0AE6" w:rsidRDefault="00155584" w:rsidP="00F642BC">
      <w:pPr>
        <w:pStyle w:val="ListParagraph"/>
        <w:numPr>
          <w:ilvl w:val="0"/>
          <w:numId w:val="32"/>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 xml:space="preserve">Candidate did not consent to personal data being shared electronically (by the non-acquisition of a signed </w:t>
      </w:r>
      <w:r w:rsidR="005F2826" w:rsidRPr="00AB0AE6">
        <w:rPr>
          <w:rFonts w:ascii="Arial" w:hAnsi="Arial" w:cs="Arial"/>
          <w:i/>
          <w:iCs/>
          <w:sz w:val="24"/>
          <w:szCs w:val="24"/>
          <w:shd w:val="clear" w:color="auto" w:fill="FFFFFF"/>
        </w:rPr>
        <w:t>Personal data consent, Privacy Notice (AAO) and Data Protection confirmation</w:t>
      </w:r>
      <w:r w:rsidR="005F2826" w:rsidRPr="00AB0AE6">
        <w:rPr>
          <w:rFonts w:ascii="Arial" w:hAnsi="Arial" w:cs="Arial"/>
          <w:i/>
          <w:iCs/>
          <w:sz w:val="24"/>
          <w:szCs w:val="24"/>
        </w:rPr>
        <w:t xml:space="preserve"> </w:t>
      </w:r>
      <w:r w:rsidR="005F2826" w:rsidRPr="00AB0AE6">
        <w:rPr>
          <w:rFonts w:ascii="Arial" w:hAnsi="Arial" w:cs="Arial"/>
          <w:sz w:val="24"/>
          <w:szCs w:val="24"/>
        </w:rPr>
        <w:t>form</w:t>
      </w:r>
      <w:r w:rsidRPr="00AB0AE6">
        <w:rPr>
          <w:rFonts w:ascii="Arial" w:hAnsi="Arial" w:cs="Arial"/>
          <w:sz w:val="24"/>
          <w:szCs w:val="24"/>
        </w:rPr>
        <w:t>)</w:t>
      </w:r>
    </w:p>
    <w:p w14:paraId="7ECD1D03" w14:textId="39CACFC1" w:rsidR="00830017" w:rsidRPr="00AB0AE6" w:rsidRDefault="00830017" w:rsidP="00F642BC">
      <w:pPr>
        <w:pStyle w:val="ListParagraph"/>
        <w:numPr>
          <w:ilvl w:val="0"/>
          <w:numId w:val="32"/>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Candidate not informed/adequately informed</w:t>
      </w:r>
      <w:r w:rsidR="00CB15CC" w:rsidRPr="00AB0AE6">
        <w:rPr>
          <w:rFonts w:ascii="Arial" w:hAnsi="Arial" w:cs="Arial"/>
          <w:sz w:val="24"/>
          <w:szCs w:val="24"/>
        </w:rPr>
        <w:t xml:space="preserve"> of the arrangements in place and the subjects or components of subjects where the arrangements </w:t>
      </w:r>
      <w:r w:rsidR="00136AC1" w:rsidRPr="00AB0AE6">
        <w:rPr>
          <w:rFonts w:ascii="Arial" w:hAnsi="Arial" w:cs="Arial"/>
          <w:sz w:val="24"/>
          <w:szCs w:val="24"/>
        </w:rPr>
        <w:t>would</w:t>
      </w:r>
      <w:r w:rsidR="008458D8" w:rsidRPr="00AB0AE6">
        <w:rPr>
          <w:rFonts w:ascii="Arial" w:hAnsi="Arial" w:cs="Arial"/>
          <w:sz w:val="24"/>
          <w:szCs w:val="24"/>
        </w:rPr>
        <w:t xml:space="preserve"> </w:t>
      </w:r>
      <w:r w:rsidR="00CB15CC" w:rsidRPr="00AB0AE6">
        <w:rPr>
          <w:rFonts w:ascii="Arial" w:hAnsi="Arial" w:cs="Arial"/>
          <w:sz w:val="24"/>
          <w:szCs w:val="24"/>
        </w:rPr>
        <w:t>not apply</w:t>
      </w:r>
    </w:p>
    <w:p w14:paraId="1DDEE9CA" w14:textId="77777777" w:rsidR="002D2DEF" w:rsidRPr="00AB0AE6" w:rsidRDefault="002D2DEF" w:rsidP="00F642BC">
      <w:pPr>
        <w:pStyle w:val="ListParagraph"/>
        <w:numPr>
          <w:ilvl w:val="0"/>
          <w:numId w:val="32"/>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Exam information not appropriately adapted for a disabled candidate to access it</w:t>
      </w:r>
    </w:p>
    <w:p w14:paraId="0BBB9ADD" w14:textId="77777777" w:rsidR="002D2DEF" w:rsidRPr="00AB0AE6" w:rsidRDefault="002D2DEF" w:rsidP="00F642BC">
      <w:pPr>
        <w:pStyle w:val="ListParagraph"/>
        <w:numPr>
          <w:ilvl w:val="0"/>
          <w:numId w:val="32"/>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Adapted equipment put in place failed during exam/assessment</w:t>
      </w:r>
    </w:p>
    <w:p w14:paraId="3730D7C5" w14:textId="77777777" w:rsidR="00FD5F6A" w:rsidRPr="00AB0AE6" w:rsidRDefault="008D21F5" w:rsidP="00F642BC">
      <w:pPr>
        <w:pStyle w:val="ListParagraph"/>
        <w:numPr>
          <w:ilvl w:val="0"/>
          <w:numId w:val="32"/>
        </w:numPr>
        <w:autoSpaceDE w:val="0"/>
        <w:autoSpaceDN w:val="0"/>
        <w:adjustRightInd w:val="0"/>
        <w:spacing w:line="276" w:lineRule="auto"/>
        <w:jc w:val="both"/>
        <w:rPr>
          <w:rFonts w:ascii="Arial" w:hAnsi="Arial" w:cs="Arial"/>
          <w:i/>
          <w:sz w:val="24"/>
          <w:szCs w:val="24"/>
        </w:rPr>
      </w:pPr>
      <w:r w:rsidRPr="00AB0AE6">
        <w:rPr>
          <w:rFonts w:ascii="Arial" w:hAnsi="Arial" w:cs="Arial"/>
          <w:sz w:val="24"/>
          <w:szCs w:val="24"/>
        </w:rPr>
        <w:t>A</w:t>
      </w:r>
      <w:r w:rsidR="00345E7A" w:rsidRPr="00AB0AE6">
        <w:rPr>
          <w:rFonts w:ascii="Arial" w:hAnsi="Arial" w:cs="Arial"/>
          <w:sz w:val="24"/>
          <w:szCs w:val="24"/>
        </w:rPr>
        <w:t>pproved a</w:t>
      </w:r>
      <w:r w:rsidRPr="00AB0AE6">
        <w:rPr>
          <w:rFonts w:ascii="Arial" w:hAnsi="Arial" w:cs="Arial"/>
          <w:sz w:val="24"/>
          <w:szCs w:val="24"/>
        </w:rPr>
        <w:t>ccess arrangement</w:t>
      </w:r>
      <w:r w:rsidR="00345E7A" w:rsidRPr="00AB0AE6">
        <w:rPr>
          <w:rFonts w:ascii="Arial" w:hAnsi="Arial" w:cs="Arial"/>
          <w:sz w:val="24"/>
          <w:szCs w:val="24"/>
        </w:rPr>
        <w:t>(</w:t>
      </w:r>
      <w:r w:rsidRPr="00AB0AE6">
        <w:rPr>
          <w:rFonts w:ascii="Arial" w:hAnsi="Arial" w:cs="Arial"/>
          <w:sz w:val="24"/>
          <w:szCs w:val="24"/>
        </w:rPr>
        <w:t>s</w:t>
      </w:r>
      <w:r w:rsidR="00345E7A" w:rsidRPr="00AB0AE6">
        <w:rPr>
          <w:rFonts w:ascii="Arial" w:hAnsi="Arial" w:cs="Arial"/>
          <w:sz w:val="24"/>
          <w:szCs w:val="24"/>
        </w:rPr>
        <w:t>)</w:t>
      </w:r>
      <w:r w:rsidRPr="00AB0AE6">
        <w:rPr>
          <w:rFonts w:ascii="Arial" w:hAnsi="Arial" w:cs="Arial"/>
          <w:sz w:val="24"/>
          <w:szCs w:val="24"/>
        </w:rPr>
        <w:t xml:space="preserve"> not put in place </w:t>
      </w:r>
      <w:r w:rsidR="00345E7A" w:rsidRPr="00AB0AE6">
        <w:rPr>
          <w:rFonts w:ascii="Arial" w:hAnsi="Arial" w:cs="Arial"/>
          <w:sz w:val="24"/>
          <w:szCs w:val="24"/>
        </w:rPr>
        <w:t xml:space="preserve">at the time of an exam/assessment </w:t>
      </w:r>
    </w:p>
    <w:p w14:paraId="67D25EFB" w14:textId="4768FA09" w:rsidR="002D2DEF" w:rsidRPr="00AB0AE6" w:rsidRDefault="002D2DEF" w:rsidP="00F642BC">
      <w:pPr>
        <w:pStyle w:val="ListParagraph"/>
        <w:numPr>
          <w:ilvl w:val="0"/>
          <w:numId w:val="32"/>
        </w:numPr>
        <w:autoSpaceDE w:val="0"/>
        <w:autoSpaceDN w:val="0"/>
        <w:adjustRightInd w:val="0"/>
        <w:spacing w:line="276" w:lineRule="auto"/>
        <w:jc w:val="both"/>
        <w:rPr>
          <w:rFonts w:ascii="Arial" w:hAnsi="Arial" w:cs="Arial"/>
          <w:i/>
          <w:sz w:val="24"/>
          <w:szCs w:val="24"/>
        </w:rPr>
      </w:pPr>
      <w:r w:rsidRPr="00AB0AE6">
        <w:rPr>
          <w:rFonts w:ascii="Arial" w:hAnsi="Arial" w:cs="Arial"/>
          <w:sz w:val="24"/>
          <w:szCs w:val="24"/>
        </w:rPr>
        <w:t xml:space="preserve">Appropriate arrangements not put in place </w:t>
      </w:r>
      <w:r w:rsidR="00136AC1" w:rsidRPr="00AB0AE6">
        <w:rPr>
          <w:rFonts w:ascii="Arial" w:hAnsi="Arial" w:cs="Arial"/>
          <w:sz w:val="24"/>
          <w:szCs w:val="24"/>
        </w:rPr>
        <w:t xml:space="preserve">at the time of </w:t>
      </w:r>
      <w:r w:rsidR="00155584" w:rsidRPr="00AB0AE6">
        <w:rPr>
          <w:rFonts w:ascii="Arial" w:hAnsi="Arial" w:cs="Arial"/>
          <w:sz w:val="24"/>
          <w:szCs w:val="24"/>
        </w:rPr>
        <w:t>an</w:t>
      </w:r>
      <w:r w:rsidR="00BA2E4A" w:rsidRPr="00AB0AE6">
        <w:rPr>
          <w:rFonts w:ascii="Arial" w:hAnsi="Arial" w:cs="Arial"/>
          <w:sz w:val="24"/>
          <w:szCs w:val="24"/>
        </w:rPr>
        <w:t xml:space="preserve"> </w:t>
      </w:r>
      <w:r w:rsidR="00345E7A" w:rsidRPr="00AB0AE6">
        <w:rPr>
          <w:rFonts w:ascii="Arial" w:hAnsi="Arial" w:cs="Arial"/>
          <w:sz w:val="24"/>
          <w:szCs w:val="24"/>
        </w:rPr>
        <w:t>exam/</w:t>
      </w:r>
      <w:r w:rsidR="00136AC1" w:rsidRPr="00AB0AE6">
        <w:rPr>
          <w:rFonts w:ascii="Arial" w:hAnsi="Arial" w:cs="Arial"/>
          <w:sz w:val="24"/>
          <w:szCs w:val="24"/>
        </w:rPr>
        <w:t xml:space="preserve">assessment </w:t>
      </w:r>
      <w:r w:rsidRPr="00AB0AE6">
        <w:rPr>
          <w:rFonts w:ascii="Arial" w:hAnsi="Arial" w:cs="Arial"/>
          <w:sz w:val="24"/>
          <w:szCs w:val="24"/>
        </w:rPr>
        <w:t>as a consequence of a temporary injury or impairment</w:t>
      </w:r>
    </w:p>
    <w:p w14:paraId="0C92A8CA" w14:textId="77777777" w:rsidR="00D146F1" w:rsidRPr="00AB0AE6" w:rsidRDefault="00D146F1" w:rsidP="00134173">
      <w:pPr>
        <w:autoSpaceDE w:val="0"/>
        <w:autoSpaceDN w:val="0"/>
        <w:adjustRightInd w:val="0"/>
        <w:spacing w:line="276" w:lineRule="auto"/>
        <w:rPr>
          <w:rFonts w:ascii="Arial" w:hAnsi="Arial" w:cs="Arial"/>
          <w:b/>
          <w:sz w:val="24"/>
          <w:szCs w:val="24"/>
        </w:rPr>
      </w:pPr>
      <w:r w:rsidRPr="00AB0AE6">
        <w:rPr>
          <w:rFonts w:ascii="Arial" w:hAnsi="Arial" w:cs="Arial"/>
          <w:b/>
          <w:sz w:val="24"/>
          <w:szCs w:val="24"/>
        </w:rPr>
        <w:t>Entries</w:t>
      </w:r>
    </w:p>
    <w:p w14:paraId="71620C8B" w14:textId="77777777" w:rsidR="00155584" w:rsidRPr="00AB0AE6" w:rsidRDefault="002F729A" w:rsidP="00F642BC">
      <w:pPr>
        <w:pStyle w:val="ListParagraph"/>
        <w:numPr>
          <w:ilvl w:val="0"/>
          <w:numId w:val="33"/>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F</w:t>
      </w:r>
      <w:r w:rsidR="00155584" w:rsidRPr="00AB0AE6">
        <w:rPr>
          <w:rFonts w:ascii="Arial" w:hAnsi="Arial" w:cs="Arial"/>
          <w:sz w:val="24"/>
          <w:szCs w:val="24"/>
        </w:rPr>
        <w:t>ailure to clearly explain a decision of early entry for a qualification to candidate</w:t>
      </w:r>
      <w:r w:rsidR="00EC269E" w:rsidRPr="00AB0AE6">
        <w:rPr>
          <w:rFonts w:ascii="Arial" w:hAnsi="Arial" w:cs="Arial"/>
          <w:sz w:val="24"/>
          <w:szCs w:val="24"/>
        </w:rPr>
        <w:t xml:space="preserve"> (or parent/carer</w:t>
      </w:r>
      <w:r w:rsidR="00155584" w:rsidRPr="00AB0AE6">
        <w:rPr>
          <w:rFonts w:ascii="Arial" w:hAnsi="Arial" w:cs="Arial"/>
          <w:sz w:val="24"/>
          <w:szCs w:val="24"/>
        </w:rPr>
        <w:t>)</w:t>
      </w:r>
    </w:p>
    <w:p w14:paraId="5988356B" w14:textId="77777777" w:rsidR="00345E7A" w:rsidRPr="00AB0AE6" w:rsidRDefault="00EC269E" w:rsidP="00F642BC">
      <w:pPr>
        <w:pStyle w:val="ListParagraph"/>
        <w:numPr>
          <w:ilvl w:val="0"/>
          <w:numId w:val="33"/>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Candidate not entered/entered late (incurring a late entry fee) for a required exam/assessment</w:t>
      </w:r>
    </w:p>
    <w:p w14:paraId="59762CB3" w14:textId="77777777" w:rsidR="00EC269E" w:rsidRPr="00AB0AE6" w:rsidRDefault="00EC269E" w:rsidP="00F642BC">
      <w:pPr>
        <w:pStyle w:val="ListParagraph"/>
        <w:numPr>
          <w:ilvl w:val="0"/>
          <w:numId w:val="33"/>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 xml:space="preserve">Candidate entered for </w:t>
      </w:r>
      <w:r w:rsidR="00345E7A" w:rsidRPr="00AB0AE6">
        <w:rPr>
          <w:rFonts w:ascii="Arial" w:hAnsi="Arial" w:cs="Arial"/>
          <w:sz w:val="24"/>
          <w:szCs w:val="24"/>
        </w:rPr>
        <w:t>a</w:t>
      </w:r>
      <w:r w:rsidRPr="00AB0AE6">
        <w:rPr>
          <w:rFonts w:ascii="Arial" w:hAnsi="Arial" w:cs="Arial"/>
          <w:sz w:val="24"/>
          <w:szCs w:val="24"/>
        </w:rPr>
        <w:t xml:space="preserve"> wrong exam/assessment</w:t>
      </w:r>
    </w:p>
    <w:p w14:paraId="259DBF46" w14:textId="77777777" w:rsidR="008D21F5" w:rsidRPr="00AB0AE6" w:rsidRDefault="00EC269E" w:rsidP="00F642BC">
      <w:pPr>
        <w:pStyle w:val="ListParagraph"/>
        <w:numPr>
          <w:ilvl w:val="0"/>
          <w:numId w:val="33"/>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 xml:space="preserve">Candidate entered for </w:t>
      </w:r>
      <w:r w:rsidR="00345E7A" w:rsidRPr="00AB0AE6">
        <w:rPr>
          <w:rFonts w:ascii="Arial" w:hAnsi="Arial" w:cs="Arial"/>
          <w:sz w:val="24"/>
          <w:szCs w:val="24"/>
        </w:rPr>
        <w:t>a</w:t>
      </w:r>
      <w:r w:rsidRPr="00AB0AE6">
        <w:rPr>
          <w:rFonts w:ascii="Arial" w:hAnsi="Arial" w:cs="Arial"/>
          <w:sz w:val="24"/>
          <w:szCs w:val="24"/>
        </w:rPr>
        <w:t xml:space="preserve"> wrong tier of entry</w:t>
      </w:r>
    </w:p>
    <w:p w14:paraId="6429B67C" w14:textId="77777777" w:rsidR="00D146F1" w:rsidRPr="00AB0AE6" w:rsidRDefault="00D146F1" w:rsidP="00134173">
      <w:pPr>
        <w:autoSpaceDE w:val="0"/>
        <w:autoSpaceDN w:val="0"/>
        <w:adjustRightInd w:val="0"/>
        <w:spacing w:line="276" w:lineRule="auto"/>
        <w:rPr>
          <w:rFonts w:ascii="Arial" w:hAnsi="Arial" w:cs="Arial"/>
          <w:b/>
          <w:sz w:val="24"/>
          <w:szCs w:val="24"/>
        </w:rPr>
      </w:pPr>
      <w:r w:rsidRPr="00AB0AE6">
        <w:rPr>
          <w:rFonts w:ascii="Arial" w:hAnsi="Arial" w:cs="Arial"/>
          <w:b/>
          <w:sz w:val="24"/>
          <w:szCs w:val="24"/>
        </w:rPr>
        <w:t>Conducting examinations</w:t>
      </w:r>
    </w:p>
    <w:p w14:paraId="2F4AA491" w14:textId="214D07CF" w:rsidR="002F729A" w:rsidRPr="00AB0AE6" w:rsidRDefault="002F729A" w:rsidP="00F642BC">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 xml:space="preserve">Failure to </w:t>
      </w:r>
      <w:r w:rsidR="00345E7A" w:rsidRPr="00AB0AE6">
        <w:rPr>
          <w:rFonts w:ascii="Arial" w:hAnsi="Arial" w:cs="Arial"/>
          <w:sz w:val="24"/>
          <w:szCs w:val="24"/>
        </w:rPr>
        <w:t>adequately brief</w:t>
      </w:r>
      <w:r w:rsidR="00BA2E4A" w:rsidRPr="00AB0AE6">
        <w:rPr>
          <w:rFonts w:ascii="Arial" w:hAnsi="Arial" w:cs="Arial"/>
          <w:sz w:val="24"/>
          <w:szCs w:val="24"/>
        </w:rPr>
        <w:t xml:space="preserve"> </w:t>
      </w:r>
      <w:r w:rsidR="00796C9C" w:rsidRPr="00AB0AE6">
        <w:rPr>
          <w:rFonts w:ascii="Arial" w:hAnsi="Arial" w:cs="Arial"/>
          <w:sz w:val="24"/>
          <w:szCs w:val="24"/>
        </w:rPr>
        <w:t xml:space="preserve">candidate </w:t>
      </w:r>
      <w:r w:rsidRPr="00AB0AE6">
        <w:rPr>
          <w:rFonts w:ascii="Arial" w:hAnsi="Arial" w:cs="Arial"/>
          <w:sz w:val="24"/>
          <w:szCs w:val="24"/>
        </w:rPr>
        <w:t>o</w:t>
      </w:r>
      <w:r w:rsidR="00345E7A" w:rsidRPr="00AB0AE6">
        <w:rPr>
          <w:rFonts w:ascii="Arial" w:hAnsi="Arial" w:cs="Arial"/>
          <w:sz w:val="24"/>
          <w:szCs w:val="24"/>
        </w:rPr>
        <w:t>n exam timetable/</w:t>
      </w:r>
      <w:r w:rsidR="001F4DD8" w:rsidRPr="00AB0AE6">
        <w:rPr>
          <w:rFonts w:ascii="Arial" w:hAnsi="Arial" w:cs="Arial"/>
          <w:sz w:val="24"/>
          <w:szCs w:val="24"/>
        </w:rPr>
        <w:t xml:space="preserve">exam regulations prior to </w:t>
      </w:r>
      <w:r w:rsidRPr="00AB0AE6">
        <w:rPr>
          <w:rFonts w:ascii="Arial" w:hAnsi="Arial" w:cs="Arial"/>
          <w:sz w:val="24"/>
          <w:szCs w:val="24"/>
        </w:rPr>
        <w:t>exam/assessment taking place</w:t>
      </w:r>
    </w:p>
    <w:p w14:paraId="5D980945" w14:textId="77777777" w:rsidR="002F729A" w:rsidRPr="00AB0AE6" w:rsidRDefault="002F729A" w:rsidP="00F642BC">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Room in which exam held did not provide candidate with appropriate conditions for taking the exa</w:t>
      </w:r>
      <w:r w:rsidR="00796C9C" w:rsidRPr="00AB0AE6">
        <w:rPr>
          <w:rFonts w:ascii="Arial" w:hAnsi="Arial" w:cs="Arial"/>
          <w:sz w:val="24"/>
          <w:szCs w:val="24"/>
        </w:rPr>
        <w:t>m</w:t>
      </w:r>
    </w:p>
    <w:p w14:paraId="2CA8778E" w14:textId="22533873" w:rsidR="002F729A" w:rsidRPr="00AB0AE6" w:rsidRDefault="00796C9C" w:rsidP="00F642BC">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Inadequate invigilation in exam room</w:t>
      </w:r>
    </w:p>
    <w:p w14:paraId="55FF541B" w14:textId="77777777" w:rsidR="00796C9C" w:rsidRPr="00AB0AE6" w:rsidRDefault="001F4DD8" w:rsidP="00F642BC">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 xml:space="preserve">Failure to conduct </w:t>
      </w:r>
      <w:r w:rsidR="00796C9C" w:rsidRPr="00AB0AE6">
        <w:rPr>
          <w:rFonts w:ascii="Arial" w:hAnsi="Arial" w:cs="Arial"/>
          <w:sz w:val="24"/>
          <w:szCs w:val="24"/>
        </w:rPr>
        <w:t>exam according to the regulations</w:t>
      </w:r>
    </w:p>
    <w:p w14:paraId="3F4A81A0" w14:textId="1E9A9B11" w:rsidR="00D146F1" w:rsidRPr="00AB0AE6" w:rsidRDefault="002D2DEF" w:rsidP="00F642BC">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 xml:space="preserve">Online system failed during </w:t>
      </w:r>
      <w:r w:rsidR="001533D9" w:rsidRPr="00AB0AE6">
        <w:rPr>
          <w:rFonts w:ascii="Arial" w:hAnsi="Arial" w:cs="Arial"/>
          <w:sz w:val="24"/>
          <w:szCs w:val="24"/>
        </w:rPr>
        <w:t>on</w:t>
      </w:r>
      <w:r w:rsidR="005F2826" w:rsidRPr="00AB0AE6">
        <w:rPr>
          <w:rFonts w:ascii="Arial" w:hAnsi="Arial" w:cs="Arial"/>
          <w:sz w:val="24"/>
          <w:szCs w:val="24"/>
        </w:rPr>
        <w:t>-screen</w:t>
      </w:r>
      <w:r w:rsidR="001533D9" w:rsidRPr="00AB0AE6">
        <w:rPr>
          <w:rFonts w:ascii="Arial" w:hAnsi="Arial" w:cs="Arial"/>
          <w:sz w:val="24"/>
          <w:szCs w:val="24"/>
        </w:rPr>
        <w:t xml:space="preserve"> </w:t>
      </w:r>
      <w:r w:rsidR="002F729A" w:rsidRPr="00AB0AE6">
        <w:rPr>
          <w:rFonts w:ascii="Arial" w:hAnsi="Arial" w:cs="Arial"/>
          <w:sz w:val="24"/>
          <w:szCs w:val="24"/>
        </w:rPr>
        <w:t>exam/</w:t>
      </w:r>
      <w:r w:rsidRPr="00AB0AE6">
        <w:rPr>
          <w:rFonts w:ascii="Arial" w:hAnsi="Arial" w:cs="Arial"/>
          <w:sz w:val="24"/>
          <w:szCs w:val="24"/>
        </w:rPr>
        <w:t>assessment</w:t>
      </w:r>
    </w:p>
    <w:p w14:paraId="285BAD98" w14:textId="77777777" w:rsidR="008D21F5" w:rsidRPr="00AB0AE6" w:rsidRDefault="008D21F5" w:rsidP="00F642BC">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 xml:space="preserve">Disruption during </w:t>
      </w:r>
      <w:r w:rsidR="002F729A" w:rsidRPr="00AB0AE6">
        <w:rPr>
          <w:rFonts w:ascii="Arial" w:hAnsi="Arial" w:cs="Arial"/>
          <w:sz w:val="24"/>
          <w:szCs w:val="24"/>
        </w:rPr>
        <w:t>exam/</w:t>
      </w:r>
      <w:r w:rsidRPr="00AB0AE6">
        <w:rPr>
          <w:rFonts w:ascii="Arial" w:hAnsi="Arial" w:cs="Arial"/>
          <w:sz w:val="24"/>
          <w:szCs w:val="24"/>
        </w:rPr>
        <w:t xml:space="preserve">assessment </w:t>
      </w:r>
    </w:p>
    <w:p w14:paraId="601F6B38" w14:textId="77777777" w:rsidR="008D21F5" w:rsidRPr="00AB0AE6" w:rsidRDefault="008D21F5" w:rsidP="00F642BC">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Alleged</w:t>
      </w:r>
      <w:r w:rsidR="002F729A" w:rsidRPr="00AB0AE6">
        <w:rPr>
          <w:rFonts w:ascii="Arial" w:hAnsi="Arial" w:cs="Arial"/>
          <w:sz w:val="24"/>
          <w:szCs w:val="24"/>
        </w:rPr>
        <w:t>, suspected or actual</w:t>
      </w:r>
      <w:r w:rsidRPr="00AB0AE6">
        <w:rPr>
          <w:rFonts w:ascii="Arial" w:hAnsi="Arial" w:cs="Arial"/>
          <w:sz w:val="24"/>
          <w:szCs w:val="24"/>
        </w:rPr>
        <w:t xml:space="preserve"> malpractice incident not investigated/reported</w:t>
      </w:r>
    </w:p>
    <w:p w14:paraId="79A06F18" w14:textId="77777777" w:rsidR="00356850" w:rsidRPr="00AB0AE6" w:rsidRDefault="008D21F5" w:rsidP="00356850">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Eligible application</w:t>
      </w:r>
      <w:r w:rsidR="001F4DD8" w:rsidRPr="00AB0AE6">
        <w:rPr>
          <w:rFonts w:ascii="Arial" w:hAnsi="Arial" w:cs="Arial"/>
          <w:sz w:val="24"/>
          <w:szCs w:val="24"/>
        </w:rPr>
        <w:t xml:space="preserve"> for </w:t>
      </w:r>
      <w:r w:rsidR="003A62A8" w:rsidRPr="00AB0AE6">
        <w:rPr>
          <w:rFonts w:ascii="Arial" w:hAnsi="Arial" w:cs="Arial"/>
          <w:sz w:val="24"/>
          <w:szCs w:val="24"/>
        </w:rPr>
        <w:t xml:space="preserve">special consideration for a </w:t>
      </w:r>
      <w:r w:rsidR="00345E7A" w:rsidRPr="00AB0AE6">
        <w:rPr>
          <w:rFonts w:ascii="Arial" w:hAnsi="Arial" w:cs="Arial"/>
          <w:sz w:val="24"/>
          <w:szCs w:val="24"/>
        </w:rPr>
        <w:t>candidate</w:t>
      </w:r>
      <w:r w:rsidRPr="00AB0AE6">
        <w:rPr>
          <w:rFonts w:ascii="Arial" w:hAnsi="Arial" w:cs="Arial"/>
          <w:sz w:val="24"/>
          <w:szCs w:val="24"/>
        </w:rPr>
        <w:t xml:space="preserve"> not submitted/not submitted to timescale</w:t>
      </w:r>
    </w:p>
    <w:p w14:paraId="68A5A7A7" w14:textId="77777777" w:rsidR="00356850" w:rsidRPr="00AB0AE6" w:rsidRDefault="00EC269E" w:rsidP="002733F6">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Fail</w:t>
      </w:r>
      <w:r w:rsidR="001F4DD8" w:rsidRPr="00AB0AE6">
        <w:rPr>
          <w:rFonts w:ascii="Arial" w:hAnsi="Arial" w:cs="Arial"/>
          <w:sz w:val="24"/>
          <w:szCs w:val="24"/>
        </w:rPr>
        <w:t xml:space="preserve">ure to inform/update </w:t>
      </w:r>
      <w:r w:rsidRPr="00AB0AE6">
        <w:rPr>
          <w:rFonts w:ascii="Arial" w:hAnsi="Arial" w:cs="Arial"/>
          <w:sz w:val="24"/>
          <w:szCs w:val="24"/>
        </w:rPr>
        <w:t>candidate on the outcome of a</w:t>
      </w:r>
      <w:r w:rsidR="003A62A8" w:rsidRPr="00AB0AE6">
        <w:rPr>
          <w:rFonts w:ascii="Arial" w:hAnsi="Arial" w:cs="Arial"/>
          <w:sz w:val="24"/>
          <w:szCs w:val="24"/>
        </w:rPr>
        <w:t xml:space="preserve"> special consideration </w:t>
      </w:r>
      <w:r w:rsidRPr="00AB0AE6">
        <w:rPr>
          <w:rFonts w:ascii="Arial" w:hAnsi="Arial" w:cs="Arial"/>
          <w:sz w:val="24"/>
          <w:szCs w:val="24"/>
        </w:rPr>
        <w:t>application</w:t>
      </w:r>
    </w:p>
    <w:p w14:paraId="5B17BB94" w14:textId="77777777" w:rsidR="00356850" w:rsidRPr="00AB0AE6" w:rsidRDefault="002733F6" w:rsidP="00356850">
      <w:pPr>
        <w:autoSpaceDE w:val="0"/>
        <w:autoSpaceDN w:val="0"/>
        <w:adjustRightInd w:val="0"/>
        <w:spacing w:line="276" w:lineRule="auto"/>
        <w:jc w:val="both"/>
        <w:rPr>
          <w:rFonts w:ascii="Arial" w:hAnsi="Arial" w:cs="Arial"/>
          <w:sz w:val="24"/>
          <w:szCs w:val="24"/>
        </w:rPr>
      </w:pPr>
      <w:r w:rsidRPr="00AB0AE6">
        <w:rPr>
          <w:rFonts w:ascii="Arial" w:hAnsi="Arial" w:cs="Arial"/>
          <w:b/>
          <w:sz w:val="24"/>
          <w:szCs w:val="24"/>
        </w:rPr>
        <w:t xml:space="preserve">Results and </w:t>
      </w:r>
      <w:r w:rsidR="00D146F1" w:rsidRPr="00AB0AE6">
        <w:rPr>
          <w:rFonts w:ascii="Arial" w:hAnsi="Arial" w:cs="Arial"/>
          <w:b/>
          <w:sz w:val="24"/>
          <w:szCs w:val="24"/>
        </w:rPr>
        <w:t xml:space="preserve">Post-results </w:t>
      </w:r>
    </w:p>
    <w:p w14:paraId="4295DD92" w14:textId="77777777" w:rsidR="00356850" w:rsidRPr="00AB0AE6" w:rsidRDefault="001F4DD8" w:rsidP="00356850">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Before exams</w:t>
      </w:r>
      <w:r w:rsidR="001F7769" w:rsidRPr="00AB0AE6">
        <w:rPr>
          <w:rFonts w:ascii="Arial" w:hAnsi="Arial" w:cs="Arial"/>
          <w:sz w:val="24"/>
          <w:szCs w:val="24"/>
        </w:rPr>
        <w:t xml:space="preserve">, </w:t>
      </w:r>
      <w:r w:rsidR="00584552" w:rsidRPr="00AB0AE6">
        <w:rPr>
          <w:rFonts w:ascii="Arial" w:hAnsi="Arial" w:cs="Arial"/>
          <w:sz w:val="24"/>
          <w:szCs w:val="24"/>
        </w:rPr>
        <w:t>c</w:t>
      </w:r>
      <w:r w:rsidR="00B114B0" w:rsidRPr="00AB0AE6">
        <w:rPr>
          <w:rFonts w:ascii="Arial" w:hAnsi="Arial" w:cs="Arial"/>
          <w:sz w:val="24"/>
          <w:szCs w:val="24"/>
        </w:rPr>
        <w:t xml:space="preserve">andidate not made aware of the arrangements for post-results services and the accessibility of senior members of centre staff after the publication of </w:t>
      </w:r>
      <w:r w:rsidR="00584552" w:rsidRPr="00AB0AE6">
        <w:rPr>
          <w:rFonts w:ascii="Arial" w:hAnsi="Arial" w:cs="Arial"/>
          <w:sz w:val="24"/>
          <w:szCs w:val="24"/>
        </w:rPr>
        <w:t>results</w:t>
      </w:r>
    </w:p>
    <w:p w14:paraId="4893E9C1" w14:textId="7BFF6D40" w:rsidR="00356850" w:rsidRPr="00AB0AE6" w:rsidRDefault="00584552" w:rsidP="00356850">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 xml:space="preserve">Candidate </w:t>
      </w:r>
      <w:r w:rsidR="001F4DD8" w:rsidRPr="00AB0AE6">
        <w:rPr>
          <w:rFonts w:ascii="Arial" w:hAnsi="Arial" w:cs="Arial"/>
          <w:sz w:val="24"/>
          <w:szCs w:val="24"/>
        </w:rPr>
        <w:t>not having</w:t>
      </w:r>
      <w:r w:rsidRPr="00AB0AE6">
        <w:rPr>
          <w:rFonts w:ascii="Arial" w:hAnsi="Arial" w:cs="Arial"/>
          <w:sz w:val="24"/>
          <w:szCs w:val="24"/>
        </w:rPr>
        <w:t xml:space="preserve"> </w:t>
      </w:r>
      <w:r w:rsidR="00BA2E4A" w:rsidRPr="00AB0AE6">
        <w:rPr>
          <w:rFonts w:ascii="Arial" w:hAnsi="Arial" w:cs="Arial"/>
          <w:sz w:val="24"/>
          <w:szCs w:val="24"/>
        </w:rPr>
        <w:t xml:space="preserve">access </w:t>
      </w:r>
      <w:r w:rsidRPr="00AB0AE6">
        <w:rPr>
          <w:rFonts w:ascii="Arial" w:hAnsi="Arial" w:cs="Arial"/>
          <w:sz w:val="24"/>
          <w:szCs w:val="24"/>
        </w:rPr>
        <w:t>to a</w:t>
      </w:r>
      <w:r w:rsidR="00BA2E4A" w:rsidRPr="00AB0AE6">
        <w:rPr>
          <w:rFonts w:ascii="Arial" w:hAnsi="Arial" w:cs="Arial"/>
          <w:sz w:val="24"/>
          <w:szCs w:val="24"/>
        </w:rPr>
        <w:t xml:space="preserve"> </w:t>
      </w:r>
      <w:r w:rsidR="00796C9C" w:rsidRPr="00AB0AE6">
        <w:rPr>
          <w:rFonts w:ascii="Arial" w:hAnsi="Arial" w:cs="Arial"/>
          <w:sz w:val="24"/>
          <w:szCs w:val="24"/>
        </w:rPr>
        <w:t>member of</w:t>
      </w:r>
      <w:r w:rsidR="00BA2E4A" w:rsidRPr="00AB0AE6">
        <w:rPr>
          <w:rFonts w:ascii="Arial" w:hAnsi="Arial" w:cs="Arial"/>
          <w:sz w:val="24"/>
          <w:szCs w:val="24"/>
        </w:rPr>
        <w:t xml:space="preserve"> </w:t>
      </w:r>
      <w:r w:rsidR="002733F6" w:rsidRPr="00AB0AE6">
        <w:rPr>
          <w:rFonts w:ascii="Arial" w:hAnsi="Arial" w:cs="Arial"/>
          <w:sz w:val="24"/>
          <w:szCs w:val="24"/>
        </w:rPr>
        <w:t xml:space="preserve">senior staff </w:t>
      </w:r>
      <w:r w:rsidR="00796C9C" w:rsidRPr="00AB0AE6">
        <w:rPr>
          <w:rFonts w:ascii="Arial" w:hAnsi="Arial" w:cs="Arial"/>
          <w:sz w:val="24"/>
          <w:szCs w:val="24"/>
        </w:rPr>
        <w:t>after the publication of results to discuss/make decision on the submission of a</w:t>
      </w:r>
      <w:r w:rsidR="005F2826" w:rsidRPr="00AB0AE6">
        <w:rPr>
          <w:rFonts w:ascii="Arial" w:hAnsi="Arial" w:cs="Arial"/>
          <w:sz w:val="24"/>
          <w:szCs w:val="24"/>
        </w:rPr>
        <w:t xml:space="preserve"> review/</w:t>
      </w:r>
      <w:r w:rsidR="00796C9C" w:rsidRPr="00AB0AE6">
        <w:rPr>
          <w:rFonts w:ascii="Arial" w:hAnsi="Arial" w:cs="Arial"/>
          <w:sz w:val="24"/>
          <w:szCs w:val="24"/>
        </w:rPr>
        <w:t>enquiry</w:t>
      </w:r>
    </w:p>
    <w:p w14:paraId="22D3C0DF" w14:textId="77777777" w:rsidR="00356850" w:rsidRPr="00AB0AE6" w:rsidRDefault="006C6C4A" w:rsidP="00356850">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Candidate request</w:t>
      </w:r>
      <w:r w:rsidR="00B114B0" w:rsidRPr="00AB0AE6">
        <w:rPr>
          <w:rFonts w:ascii="Arial" w:hAnsi="Arial" w:cs="Arial"/>
          <w:sz w:val="24"/>
          <w:szCs w:val="24"/>
        </w:rPr>
        <w:t xml:space="preserve"> for</w:t>
      </w:r>
      <w:r w:rsidRPr="00AB0AE6">
        <w:rPr>
          <w:rFonts w:ascii="Arial" w:hAnsi="Arial" w:cs="Arial"/>
          <w:sz w:val="24"/>
          <w:szCs w:val="24"/>
        </w:rPr>
        <w:t xml:space="preserve"> return of work after moderation and work not available/disposed of earlier than allowed in the regulations</w:t>
      </w:r>
    </w:p>
    <w:p w14:paraId="4D84F881" w14:textId="77777777" w:rsidR="00356850" w:rsidRPr="00AB0AE6" w:rsidRDefault="006C6C4A" w:rsidP="00356850">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lastRenderedPageBreak/>
        <w:t xml:space="preserve">Candidate (or parent/carer) unhappy with a result (complainant to refer via exams officer to awarding body </w:t>
      </w:r>
      <w:r w:rsidRPr="00AB0AE6">
        <w:rPr>
          <w:rFonts w:ascii="Arial" w:hAnsi="Arial" w:cs="Arial"/>
          <w:i/>
          <w:sz w:val="24"/>
          <w:szCs w:val="24"/>
        </w:rPr>
        <w:t>post-results services</w:t>
      </w:r>
      <w:r w:rsidRPr="00AB0AE6">
        <w:rPr>
          <w:rFonts w:ascii="Arial" w:hAnsi="Arial" w:cs="Arial"/>
          <w:sz w:val="24"/>
          <w:szCs w:val="24"/>
        </w:rPr>
        <w:t>)</w:t>
      </w:r>
    </w:p>
    <w:p w14:paraId="3C3D249F" w14:textId="210CC6A4" w:rsidR="00356850" w:rsidRPr="00AB0AE6" w:rsidRDefault="006C6C4A" w:rsidP="00356850">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 xml:space="preserve">Candidate (or parent/carer) unhappy with a centre decision not to support </w:t>
      </w:r>
      <w:r w:rsidRPr="00AB0AE6">
        <w:rPr>
          <w:rFonts w:ascii="Arial" w:eastAsia="Times New Roman" w:hAnsi="Arial" w:cs="Arial"/>
          <w:sz w:val="24"/>
          <w:szCs w:val="24"/>
        </w:rPr>
        <w:t xml:space="preserve">a clerical </w:t>
      </w:r>
      <w:r w:rsidR="005F2826" w:rsidRPr="00AB0AE6">
        <w:rPr>
          <w:rFonts w:ascii="Arial" w:eastAsia="Times New Roman" w:hAnsi="Arial" w:cs="Arial"/>
          <w:sz w:val="24"/>
          <w:szCs w:val="24"/>
        </w:rPr>
        <w:t>re-</w:t>
      </w:r>
      <w:r w:rsidRPr="00AB0AE6">
        <w:rPr>
          <w:rFonts w:ascii="Arial" w:eastAsia="Times New Roman" w:hAnsi="Arial" w:cs="Arial"/>
          <w:sz w:val="24"/>
          <w:szCs w:val="24"/>
        </w:rPr>
        <w:t>check, a review of marking, a review of moderation or an appeal</w:t>
      </w:r>
      <w:r w:rsidR="00036206" w:rsidRPr="00AB0AE6">
        <w:rPr>
          <w:rFonts w:ascii="Arial" w:eastAsia="Times New Roman" w:hAnsi="Arial" w:cs="Arial"/>
          <w:sz w:val="24"/>
          <w:szCs w:val="24"/>
        </w:rPr>
        <w:t xml:space="preserve"> (complainant to refer via </w:t>
      </w:r>
      <w:r w:rsidR="70ECB5DD" w:rsidRPr="00AB0AE6">
        <w:rPr>
          <w:rFonts w:ascii="Arial" w:eastAsia="Times New Roman" w:hAnsi="Arial" w:cs="Arial"/>
          <w:sz w:val="24"/>
          <w:szCs w:val="24"/>
        </w:rPr>
        <w:t xml:space="preserve">Mrs Sanghera </w:t>
      </w:r>
      <w:r w:rsidR="00036206" w:rsidRPr="00AB0AE6">
        <w:rPr>
          <w:rFonts w:ascii="Arial" w:eastAsia="Times New Roman" w:hAnsi="Arial" w:cs="Arial"/>
          <w:sz w:val="24"/>
          <w:szCs w:val="24"/>
        </w:rPr>
        <w:t xml:space="preserve">to the centre’s </w:t>
      </w:r>
      <w:r w:rsidR="00036206" w:rsidRPr="00AB0AE6">
        <w:rPr>
          <w:rFonts w:ascii="Arial" w:eastAsia="Times New Roman" w:hAnsi="Arial" w:cs="Arial"/>
          <w:i/>
          <w:iCs/>
          <w:sz w:val="24"/>
          <w:szCs w:val="24"/>
        </w:rPr>
        <w:t>internal appeals procedure</w:t>
      </w:r>
      <w:r w:rsidR="00036206" w:rsidRPr="00AB0AE6">
        <w:rPr>
          <w:rFonts w:ascii="Arial" w:eastAsia="Times New Roman" w:hAnsi="Arial" w:cs="Arial"/>
          <w:sz w:val="24"/>
          <w:szCs w:val="24"/>
        </w:rPr>
        <w:t>)</w:t>
      </w:r>
    </w:p>
    <w:p w14:paraId="20356597" w14:textId="77777777" w:rsidR="00356850" w:rsidRPr="00AB0AE6" w:rsidRDefault="00584552" w:rsidP="00356850">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Centre applied for the wrong post-results service/for the wrong exam paper for a candidate</w:t>
      </w:r>
    </w:p>
    <w:p w14:paraId="7CC60900" w14:textId="77777777" w:rsidR="00356850" w:rsidRPr="00AB0AE6" w:rsidRDefault="0069792B" w:rsidP="00356850">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 xml:space="preserve">Centre missed </w:t>
      </w:r>
      <w:r w:rsidR="00B114B0" w:rsidRPr="00AB0AE6">
        <w:rPr>
          <w:rFonts w:ascii="Arial" w:hAnsi="Arial" w:cs="Arial"/>
          <w:sz w:val="24"/>
          <w:szCs w:val="24"/>
        </w:rPr>
        <w:t xml:space="preserve">awarding body </w:t>
      </w:r>
      <w:r w:rsidRPr="00AB0AE6">
        <w:rPr>
          <w:rFonts w:ascii="Arial" w:hAnsi="Arial" w:cs="Arial"/>
          <w:sz w:val="24"/>
          <w:szCs w:val="24"/>
        </w:rPr>
        <w:t xml:space="preserve">deadline </w:t>
      </w:r>
      <w:r w:rsidR="00B114B0" w:rsidRPr="00AB0AE6">
        <w:rPr>
          <w:rFonts w:ascii="Arial" w:hAnsi="Arial" w:cs="Arial"/>
          <w:sz w:val="24"/>
          <w:szCs w:val="24"/>
        </w:rPr>
        <w:t>to apply for a post-results service</w:t>
      </w:r>
    </w:p>
    <w:p w14:paraId="5DE992B6" w14:textId="7C5B31E5" w:rsidR="003A62A8" w:rsidRPr="00AB0AE6" w:rsidRDefault="00584552" w:rsidP="00356850">
      <w:pPr>
        <w:pStyle w:val="ListParagraph"/>
        <w:numPr>
          <w:ilvl w:val="0"/>
          <w:numId w:val="34"/>
        </w:numPr>
        <w:autoSpaceDE w:val="0"/>
        <w:autoSpaceDN w:val="0"/>
        <w:adjustRightInd w:val="0"/>
        <w:spacing w:line="276" w:lineRule="auto"/>
        <w:jc w:val="both"/>
        <w:rPr>
          <w:rFonts w:ascii="Arial" w:hAnsi="Arial" w:cs="Arial"/>
          <w:sz w:val="24"/>
          <w:szCs w:val="24"/>
        </w:rPr>
      </w:pPr>
      <w:r w:rsidRPr="00AB0AE6">
        <w:rPr>
          <w:rFonts w:ascii="Arial" w:hAnsi="Arial" w:cs="Arial"/>
          <w:sz w:val="24"/>
          <w:szCs w:val="24"/>
        </w:rPr>
        <w:t>Centre applied f</w:t>
      </w:r>
      <w:r w:rsidR="001F4DD8" w:rsidRPr="00AB0AE6">
        <w:rPr>
          <w:rFonts w:ascii="Arial" w:hAnsi="Arial" w:cs="Arial"/>
          <w:sz w:val="24"/>
          <w:szCs w:val="24"/>
        </w:rPr>
        <w:t xml:space="preserve">or a post-results service for </w:t>
      </w:r>
      <w:r w:rsidRPr="00AB0AE6">
        <w:rPr>
          <w:rFonts w:ascii="Arial" w:hAnsi="Arial" w:cs="Arial"/>
          <w:sz w:val="24"/>
          <w:szCs w:val="24"/>
        </w:rPr>
        <w:t>candidate without gaining required candidate consent/permission</w:t>
      </w:r>
    </w:p>
    <w:p w14:paraId="64AE4467" w14:textId="4F08DCC8" w:rsidR="00AD18C0" w:rsidRPr="00AB0AE6" w:rsidRDefault="0DA76ACE" w:rsidP="2184A84A">
      <w:pPr>
        <w:pStyle w:val="Headinglevel1"/>
        <w:spacing w:before="240"/>
        <w:rPr>
          <w:rFonts w:ascii="Arial" w:hAnsi="Arial" w:cs="Arial"/>
          <w:color w:val="auto"/>
          <w:szCs w:val="24"/>
        </w:rPr>
      </w:pPr>
      <w:r w:rsidRPr="00AB0AE6">
        <w:rPr>
          <w:rFonts w:ascii="Arial" w:hAnsi="Arial" w:cs="Arial"/>
          <w:color w:val="auto"/>
          <w:szCs w:val="24"/>
        </w:rPr>
        <w:t>C</w:t>
      </w:r>
      <w:r w:rsidR="00F812A0" w:rsidRPr="00AB0AE6">
        <w:rPr>
          <w:rFonts w:ascii="Arial" w:hAnsi="Arial" w:cs="Arial"/>
          <w:color w:val="auto"/>
          <w:szCs w:val="24"/>
        </w:rPr>
        <w:t>omplaints</w:t>
      </w:r>
      <w:r w:rsidR="00EF17E3" w:rsidRPr="00AB0AE6">
        <w:rPr>
          <w:rFonts w:ascii="Arial" w:hAnsi="Arial" w:cs="Arial"/>
          <w:color w:val="auto"/>
          <w:szCs w:val="24"/>
        </w:rPr>
        <w:t xml:space="preserve"> and appeals</w:t>
      </w:r>
      <w:r w:rsidR="00F812A0" w:rsidRPr="00AB0AE6">
        <w:rPr>
          <w:rFonts w:ascii="Arial" w:hAnsi="Arial" w:cs="Arial"/>
          <w:color w:val="auto"/>
          <w:szCs w:val="24"/>
        </w:rPr>
        <w:t xml:space="preserve"> procedure</w:t>
      </w:r>
    </w:p>
    <w:p w14:paraId="167AF589" w14:textId="650F7C4B" w:rsidR="006F2CCE" w:rsidRPr="00AB0AE6" w:rsidRDefault="00A654B7" w:rsidP="00356850">
      <w:pPr>
        <w:spacing w:line="276" w:lineRule="auto"/>
        <w:jc w:val="both"/>
        <w:rPr>
          <w:rFonts w:ascii="Arial" w:eastAsia="Times New Roman" w:hAnsi="Arial" w:cs="Arial"/>
          <w:sz w:val="24"/>
          <w:szCs w:val="24"/>
        </w:rPr>
      </w:pPr>
      <w:bookmarkStart w:id="1" w:name="_Hlk496881101"/>
      <w:r w:rsidRPr="00AB0AE6">
        <w:rPr>
          <w:rFonts w:ascii="Arial" w:hAnsi="Arial" w:cs="Arial"/>
          <w:sz w:val="24"/>
          <w:szCs w:val="24"/>
        </w:rPr>
        <w:t xml:space="preserve">If a </w:t>
      </w:r>
      <w:r w:rsidR="00860AF6" w:rsidRPr="00AB0AE6">
        <w:rPr>
          <w:rFonts w:ascii="Arial" w:hAnsi="Arial" w:cs="Arial"/>
          <w:sz w:val="24"/>
          <w:szCs w:val="24"/>
        </w:rPr>
        <w:t>candidate</w:t>
      </w:r>
      <w:r w:rsidRPr="00AB0AE6">
        <w:rPr>
          <w:rFonts w:ascii="Arial" w:hAnsi="Arial" w:cs="Arial"/>
          <w:sz w:val="24"/>
          <w:szCs w:val="24"/>
        </w:rPr>
        <w:t xml:space="preserve"> (or her parent/carer) has a general </w:t>
      </w:r>
      <w:r w:rsidR="00FD2BB4" w:rsidRPr="00AB0AE6">
        <w:rPr>
          <w:rFonts w:ascii="Arial" w:hAnsi="Arial" w:cs="Arial"/>
          <w:sz w:val="24"/>
          <w:szCs w:val="24"/>
        </w:rPr>
        <w:t xml:space="preserve">concern or </w:t>
      </w:r>
      <w:r w:rsidRPr="00AB0AE6">
        <w:rPr>
          <w:rFonts w:ascii="Arial" w:hAnsi="Arial" w:cs="Arial"/>
          <w:sz w:val="24"/>
          <w:szCs w:val="24"/>
        </w:rPr>
        <w:t>complaint about the centre’s delivery or administration of a qualification she is following</w:t>
      </w:r>
      <w:r w:rsidR="00F812A0" w:rsidRPr="00AB0AE6">
        <w:rPr>
          <w:rFonts w:ascii="Arial" w:hAnsi="Arial" w:cs="Arial"/>
          <w:sz w:val="24"/>
          <w:szCs w:val="24"/>
        </w:rPr>
        <w:t xml:space="preserve">, </w:t>
      </w:r>
      <w:r w:rsidR="00CA48EC" w:rsidRPr="00AB0AE6">
        <w:rPr>
          <w:rFonts w:ascii="Arial" w:hAnsi="Arial" w:cs="Arial"/>
          <w:sz w:val="24"/>
          <w:szCs w:val="24"/>
          <w:lang w:val="en"/>
        </w:rPr>
        <w:t>St Paul’s School for Girls</w:t>
      </w:r>
      <w:r w:rsidR="006F2CCE" w:rsidRPr="00AB0AE6">
        <w:rPr>
          <w:rFonts w:ascii="Arial" w:hAnsi="Arial" w:cs="Arial"/>
          <w:sz w:val="24"/>
          <w:szCs w:val="24"/>
          <w:lang w:val="en"/>
        </w:rPr>
        <w:t xml:space="preserve"> encourage</w:t>
      </w:r>
      <w:r w:rsidR="004A64CC" w:rsidRPr="00AB0AE6">
        <w:rPr>
          <w:rFonts w:ascii="Arial" w:hAnsi="Arial" w:cs="Arial"/>
          <w:sz w:val="24"/>
          <w:szCs w:val="24"/>
          <w:lang w:val="en"/>
        </w:rPr>
        <w:t>s</w:t>
      </w:r>
      <w:r w:rsidR="006F2CCE" w:rsidRPr="00AB0AE6">
        <w:rPr>
          <w:rFonts w:ascii="Arial" w:hAnsi="Arial" w:cs="Arial"/>
          <w:sz w:val="24"/>
          <w:szCs w:val="24"/>
          <w:lang w:val="en"/>
        </w:rPr>
        <w:t xml:space="preserve"> </w:t>
      </w:r>
      <w:r w:rsidR="005068A5" w:rsidRPr="00AB0AE6">
        <w:rPr>
          <w:rFonts w:ascii="Arial" w:hAnsi="Arial" w:cs="Arial"/>
          <w:sz w:val="24"/>
          <w:szCs w:val="24"/>
          <w:lang w:val="en"/>
        </w:rPr>
        <w:t>her</w:t>
      </w:r>
      <w:r w:rsidR="006F2CCE" w:rsidRPr="00AB0AE6">
        <w:rPr>
          <w:rFonts w:ascii="Arial" w:hAnsi="Arial" w:cs="Arial"/>
          <w:sz w:val="24"/>
          <w:szCs w:val="24"/>
          <w:lang w:val="en"/>
        </w:rPr>
        <w:t xml:space="preserve"> to try to resolve </w:t>
      </w:r>
      <w:r w:rsidR="00FD2BB4" w:rsidRPr="00AB0AE6">
        <w:rPr>
          <w:rFonts w:ascii="Arial" w:hAnsi="Arial" w:cs="Arial"/>
          <w:sz w:val="24"/>
          <w:szCs w:val="24"/>
          <w:lang w:val="en"/>
        </w:rPr>
        <w:t>this</w:t>
      </w:r>
      <w:r w:rsidR="006F2CCE" w:rsidRPr="00AB0AE6">
        <w:rPr>
          <w:rFonts w:ascii="Arial" w:hAnsi="Arial" w:cs="Arial"/>
          <w:sz w:val="24"/>
          <w:szCs w:val="24"/>
          <w:lang w:val="en"/>
        </w:rPr>
        <w:t xml:space="preserve"> informally in the first instance</w:t>
      </w:r>
      <w:r w:rsidR="00A829DF" w:rsidRPr="00AB0AE6">
        <w:rPr>
          <w:rFonts w:ascii="Arial" w:hAnsi="Arial" w:cs="Arial"/>
          <w:sz w:val="24"/>
          <w:szCs w:val="24"/>
          <w:lang w:val="en"/>
        </w:rPr>
        <w:t>.</w:t>
      </w:r>
      <w:r w:rsidR="004A64CC" w:rsidRPr="00AB0AE6">
        <w:rPr>
          <w:rFonts w:ascii="Arial" w:hAnsi="Arial" w:cs="Arial"/>
          <w:sz w:val="24"/>
          <w:szCs w:val="24"/>
          <w:lang w:val="en"/>
        </w:rPr>
        <w:t xml:space="preserve"> </w:t>
      </w:r>
    </w:p>
    <w:p w14:paraId="0C1CECDB" w14:textId="4B5EECD7" w:rsidR="004A64CC" w:rsidRPr="00AB0AE6" w:rsidRDefault="00D2716B" w:rsidP="00356850">
      <w:pPr>
        <w:spacing w:line="276" w:lineRule="auto"/>
        <w:jc w:val="both"/>
        <w:rPr>
          <w:rFonts w:ascii="Arial" w:hAnsi="Arial" w:cs="Arial"/>
          <w:sz w:val="24"/>
          <w:szCs w:val="24"/>
          <w:lang w:val="en"/>
        </w:rPr>
      </w:pPr>
      <w:r w:rsidRPr="00AB0AE6">
        <w:rPr>
          <w:rFonts w:ascii="Arial" w:hAnsi="Arial" w:cs="Arial"/>
          <w:sz w:val="24"/>
          <w:szCs w:val="24"/>
          <w:lang w:val="en"/>
        </w:rPr>
        <w:t>If a complaint fails to be resolved informally</w:t>
      </w:r>
      <w:r w:rsidR="00172CF5" w:rsidRPr="00AB0AE6">
        <w:rPr>
          <w:rFonts w:ascii="Arial" w:hAnsi="Arial" w:cs="Arial"/>
          <w:sz w:val="24"/>
          <w:szCs w:val="24"/>
          <w:lang w:val="en"/>
        </w:rPr>
        <w:t>,</w:t>
      </w:r>
      <w:r w:rsidRPr="00AB0AE6">
        <w:rPr>
          <w:rFonts w:ascii="Arial" w:hAnsi="Arial" w:cs="Arial"/>
          <w:sz w:val="24"/>
          <w:szCs w:val="24"/>
          <w:lang w:val="en"/>
        </w:rPr>
        <w:t xml:space="preserve"> the candidate (or her parent/carer) is then at liberty to make a formal complaint.</w:t>
      </w:r>
    </w:p>
    <w:p w14:paraId="33A4E7CA" w14:textId="37EDB71D" w:rsidR="00FB37F9" w:rsidRPr="00AB0AE6" w:rsidRDefault="00FB37F9" w:rsidP="00356850">
      <w:pPr>
        <w:spacing w:line="276" w:lineRule="auto"/>
        <w:jc w:val="both"/>
        <w:rPr>
          <w:rFonts w:ascii="Arial" w:hAnsi="Arial" w:cs="Arial"/>
          <w:b/>
          <w:sz w:val="24"/>
          <w:szCs w:val="24"/>
          <w:lang w:val="en"/>
        </w:rPr>
      </w:pPr>
      <w:r w:rsidRPr="00AB0AE6">
        <w:rPr>
          <w:rFonts w:ascii="Arial" w:hAnsi="Arial" w:cs="Arial"/>
          <w:b/>
          <w:sz w:val="24"/>
          <w:szCs w:val="24"/>
          <w:lang w:val="en"/>
        </w:rPr>
        <w:t>How to make a formal complaint</w:t>
      </w:r>
    </w:p>
    <w:bookmarkEnd w:id="1"/>
    <w:p w14:paraId="3C7558C2" w14:textId="08C495D4" w:rsidR="008D0EB0" w:rsidRPr="00AB0AE6" w:rsidRDefault="00CA48EC" w:rsidP="00CA48EC">
      <w:pPr>
        <w:shd w:val="clear" w:color="auto" w:fill="FFFFFF"/>
        <w:spacing w:after="0"/>
        <w:rPr>
          <w:rFonts w:ascii="Arial" w:eastAsia="Times New Roman" w:hAnsi="Arial" w:cs="Arial"/>
          <w:b/>
          <w:color w:val="003399"/>
          <w:sz w:val="24"/>
          <w:szCs w:val="24"/>
        </w:rPr>
      </w:pPr>
      <w:r w:rsidRPr="00AB0AE6">
        <w:rPr>
          <w:rFonts w:ascii="Arial" w:hAnsi="Arial" w:cs="Arial"/>
          <w:sz w:val="24"/>
          <w:szCs w:val="24"/>
        </w:rPr>
        <w:t xml:space="preserve">If you want to make </w:t>
      </w:r>
      <w:r w:rsidRPr="00AB0AE6">
        <w:rPr>
          <w:rFonts w:ascii="Arial" w:hAnsi="Arial" w:cs="Arial"/>
          <w:b/>
          <w:sz w:val="24"/>
          <w:szCs w:val="24"/>
        </w:rPr>
        <w:t>a formal complaint</w:t>
      </w:r>
      <w:r w:rsidRPr="00AB0AE6">
        <w:rPr>
          <w:rFonts w:ascii="Arial" w:hAnsi="Arial" w:cs="Arial"/>
          <w:sz w:val="24"/>
          <w:szCs w:val="24"/>
        </w:rPr>
        <w:t xml:space="preserve">, </w:t>
      </w:r>
      <w:bookmarkEnd w:id="0"/>
      <w:r w:rsidRPr="00AB0AE6">
        <w:rPr>
          <w:rFonts w:ascii="Arial" w:hAnsi="Arial" w:cs="Arial"/>
          <w:sz w:val="24"/>
          <w:szCs w:val="24"/>
        </w:rPr>
        <w:t>then please refer to the school Complaints Procedur</w:t>
      </w:r>
      <w:r w:rsidR="00AC5B57" w:rsidRPr="00AB0AE6">
        <w:rPr>
          <w:rFonts w:ascii="Arial" w:hAnsi="Arial" w:cs="Arial"/>
          <w:sz w:val="24"/>
          <w:szCs w:val="24"/>
        </w:rPr>
        <w:t>e</w:t>
      </w:r>
      <w:r w:rsidRPr="00AB0AE6">
        <w:rPr>
          <w:rFonts w:ascii="Arial" w:hAnsi="Arial" w:cs="Arial"/>
          <w:sz w:val="24"/>
          <w:szCs w:val="24"/>
        </w:rPr>
        <w:t xml:space="preserve">.  </w:t>
      </w:r>
    </w:p>
    <w:sectPr w:rsidR="008D0EB0" w:rsidRPr="00AB0AE6" w:rsidSect="00F642BC">
      <w:footerReference w:type="default" r:id="rId12"/>
      <w:headerReference w:type="first" r:id="rId13"/>
      <w:footerReference w:type="first" r:id="rId14"/>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5B668" w14:textId="77777777" w:rsidR="008966B3" w:rsidRDefault="008966B3" w:rsidP="00572EAE">
      <w:pPr>
        <w:spacing w:after="0"/>
      </w:pPr>
      <w:r>
        <w:separator/>
      </w:r>
    </w:p>
  </w:endnote>
  <w:endnote w:type="continuationSeparator" w:id="0">
    <w:p w14:paraId="11D7ABA1" w14:textId="77777777" w:rsidR="008966B3" w:rsidRDefault="008966B3"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Garamond Pro">
    <w:altName w:val="Garamon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4B9A" w14:textId="5F17534E" w:rsidR="001E172B" w:rsidRPr="004518C7" w:rsidRDefault="001E172B" w:rsidP="00BE1447">
    <w:pPr>
      <w:pStyle w:val="Footer"/>
      <w:jc w:val="center"/>
      <w:rPr>
        <w:rFonts w:ascii="Arial" w:hAnsi="Arial" w:cs="Arial"/>
        <w:sz w:val="24"/>
        <w:szCs w:val="24"/>
      </w:rPr>
    </w:pPr>
    <w:r w:rsidRPr="004518C7">
      <w:rPr>
        <w:rFonts w:ascii="Arial" w:hAnsi="Arial" w:cs="Arial"/>
        <w:sz w:val="24"/>
        <w:szCs w:val="24"/>
      </w:rPr>
      <w:fldChar w:fldCharType="begin"/>
    </w:r>
    <w:r w:rsidRPr="004518C7">
      <w:rPr>
        <w:rFonts w:ascii="Arial" w:hAnsi="Arial" w:cs="Arial"/>
        <w:sz w:val="24"/>
        <w:szCs w:val="24"/>
      </w:rPr>
      <w:instrText xml:space="preserve"> PAGE   \* MERGEFORMAT </w:instrText>
    </w:r>
    <w:r w:rsidRPr="004518C7">
      <w:rPr>
        <w:rFonts w:ascii="Arial" w:hAnsi="Arial" w:cs="Arial"/>
        <w:sz w:val="24"/>
        <w:szCs w:val="24"/>
      </w:rPr>
      <w:fldChar w:fldCharType="separate"/>
    </w:r>
    <w:r w:rsidR="006F1F1D">
      <w:rPr>
        <w:rFonts w:ascii="Arial" w:hAnsi="Arial" w:cs="Arial"/>
        <w:noProof/>
        <w:sz w:val="24"/>
        <w:szCs w:val="24"/>
      </w:rPr>
      <w:t>3</w:t>
    </w:r>
    <w:r w:rsidRPr="004518C7">
      <w:rPr>
        <w:rFonts w:ascii="Arial" w:hAnsi="Arial" w:cs="Arial"/>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224071"/>
      <w:docPartObj>
        <w:docPartGallery w:val="Page Numbers (Bottom of Page)"/>
        <w:docPartUnique/>
      </w:docPartObj>
    </w:sdtPr>
    <w:sdtContent>
      <w:sdt>
        <w:sdtPr>
          <w:id w:val="1728636285"/>
          <w:docPartObj>
            <w:docPartGallery w:val="Page Numbers (Top of Page)"/>
            <w:docPartUnique/>
          </w:docPartObj>
        </w:sdtPr>
        <w:sdtContent>
          <w:p w14:paraId="7D12DA39" w14:textId="0B9C5030" w:rsidR="00494D56" w:rsidRDefault="00494D56" w:rsidP="00494D56">
            <w:pPr>
              <w:pStyle w:val="Footer"/>
            </w:pPr>
            <w:r>
              <w:t>Reviewed Oct 2025</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D144D6D" w14:textId="77777777" w:rsidR="004518C7" w:rsidRDefault="004518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E284F" w14:textId="77777777" w:rsidR="008966B3" w:rsidRDefault="008966B3" w:rsidP="00572EAE">
      <w:pPr>
        <w:spacing w:after="0"/>
      </w:pPr>
      <w:r>
        <w:separator/>
      </w:r>
    </w:p>
  </w:footnote>
  <w:footnote w:type="continuationSeparator" w:id="0">
    <w:p w14:paraId="59224AC2" w14:textId="77777777" w:rsidR="008966B3" w:rsidRDefault="008966B3" w:rsidP="00572E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EE8B3" w14:textId="77777777" w:rsidR="004518C7" w:rsidRPr="00124BA2" w:rsidRDefault="004518C7" w:rsidP="004518C7">
    <w:pPr>
      <w:pStyle w:val="Header"/>
      <w:rPr>
        <w:rFonts w:ascii="Arial" w:hAnsi="Arial" w:cs="Arial"/>
        <w:sz w:val="24"/>
        <w:szCs w:val="24"/>
      </w:rPr>
    </w:pPr>
    <w:r>
      <w:rPr>
        <w:rFonts w:ascii="Arial" w:hAnsi="Arial" w:cs="Arial"/>
        <w:sz w:val="24"/>
        <w:szCs w:val="24"/>
      </w:rPr>
      <w:t>St Paul’s School for Girls</w:t>
    </w:r>
  </w:p>
  <w:p w14:paraId="003D8038" w14:textId="77777777" w:rsidR="004518C7" w:rsidRDefault="004518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00959"/>
    <w:multiLevelType w:val="hybridMultilevel"/>
    <w:tmpl w:val="866656E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309E1"/>
    <w:multiLevelType w:val="hybridMultilevel"/>
    <w:tmpl w:val="45A407D8"/>
    <w:lvl w:ilvl="0" w:tplc="B4025EF8">
      <w:start w:val="1"/>
      <w:numFmt w:val="bullet"/>
      <w:lvlText w:val=""/>
      <w:lvlJc w:val="left"/>
      <w:pPr>
        <w:ind w:left="720" w:hanging="360"/>
      </w:pPr>
      <w:rPr>
        <w:rFonts w:ascii="Wingdings 3" w:hAnsi="Wingdings 3"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57C30"/>
    <w:multiLevelType w:val="hybridMultilevel"/>
    <w:tmpl w:val="095C708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7599F"/>
    <w:multiLevelType w:val="hybridMultilevel"/>
    <w:tmpl w:val="BE0A23EA"/>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13D7E"/>
    <w:multiLevelType w:val="hybridMultilevel"/>
    <w:tmpl w:val="5CCEC7F2"/>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4626B"/>
    <w:multiLevelType w:val="hybridMultilevel"/>
    <w:tmpl w:val="F472640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11646E"/>
    <w:multiLevelType w:val="hybridMultilevel"/>
    <w:tmpl w:val="515CB25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977B67"/>
    <w:multiLevelType w:val="hybridMultilevel"/>
    <w:tmpl w:val="EFE26650"/>
    <w:lvl w:ilvl="0" w:tplc="EE54A0E4">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62A6B1C"/>
    <w:multiLevelType w:val="hybridMultilevel"/>
    <w:tmpl w:val="D44616FE"/>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626801"/>
    <w:multiLevelType w:val="hybridMultilevel"/>
    <w:tmpl w:val="7986802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77FE5"/>
    <w:multiLevelType w:val="hybridMultilevel"/>
    <w:tmpl w:val="B66CDE0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F7B76"/>
    <w:multiLevelType w:val="hybridMultilevel"/>
    <w:tmpl w:val="5AAA882A"/>
    <w:lvl w:ilvl="0" w:tplc="B600B98C">
      <w:start w:val="1"/>
      <w:numFmt w:val="bullet"/>
      <w:lvlText w:val=""/>
      <w:lvlJc w:val="left"/>
      <w:pPr>
        <w:ind w:left="1080" w:hanging="360"/>
      </w:pPr>
      <w:rPr>
        <w:rFonts w:ascii="Wingdings 3" w:hAnsi="Wingdings 3"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2738AB"/>
    <w:multiLevelType w:val="hybridMultilevel"/>
    <w:tmpl w:val="6AF2451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A0527B"/>
    <w:multiLevelType w:val="hybridMultilevel"/>
    <w:tmpl w:val="052CDF6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3014B"/>
    <w:multiLevelType w:val="hybridMultilevel"/>
    <w:tmpl w:val="A1CCA9B8"/>
    <w:lvl w:ilvl="0" w:tplc="8B62D95E">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D12632"/>
    <w:multiLevelType w:val="hybridMultilevel"/>
    <w:tmpl w:val="EF2CF7A4"/>
    <w:lvl w:ilvl="0" w:tplc="18806C08">
      <w:start w:val="1"/>
      <w:numFmt w:val="bullet"/>
      <w:lvlText w:val=""/>
      <w:lvlJc w:val="left"/>
      <w:pPr>
        <w:ind w:left="1080" w:hanging="360"/>
      </w:pPr>
      <w:rPr>
        <w:rFonts w:ascii="Symbol" w:hAnsi="Symbol"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138703E"/>
    <w:multiLevelType w:val="hybridMultilevel"/>
    <w:tmpl w:val="860E357C"/>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19A0C04"/>
    <w:multiLevelType w:val="hybridMultilevel"/>
    <w:tmpl w:val="360A6D4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FF4213"/>
    <w:multiLevelType w:val="hybridMultilevel"/>
    <w:tmpl w:val="4C8C095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2B77BA"/>
    <w:multiLevelType w:val="hybridMultilevel"/>
    <w:tmpl w:val="C87CB26A"/>
    <w:lvl w:ilvl="0" w:tplc="B4025EF8">
      <w:start w:val="1"/>
      <w:numFmt w:val="bullet"/>
      <w:lvlText w:val=""/>
      <w:lvlJc w:val="left"/>
      <w:pPr>
        <w:ind w:left="720" w:hanging="360"/>
      </w:pPr>
      <w:rPr>
        <w:rFonts w:ascii="Wingdings 3" w:hAnsi="Wingdings 3"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C01287"/>
    <w:multiLevelType w:val="hybridMultilevel"/>
    <w:tmpl w:val="1EE2221E"/>
    <w:lvl w:ilvl="0" w:tplc="B600B98C">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973F9D"/>
    <w:multiLevelType w:val="hybridMultilevel"/>
    <w:tmpl w:val="4ABC8090"/>
    <w:lvl w:ilvl="0" w:tplc="0AC8F098">
      <w:start w:val="1"/>
      <w:numFmt w:val="bullet"/>
      <w:lvlText w:val=""/>
      <w:lvlJc w:val="left"/>
      <w:pPr>
        <w:ind w:left="720" w:hanging="360"/>
      </w:pPr>
      <w:rPr>
        <w:rFonts w:ascii="Wingdings 3" w:hAnsi="Wingdings 3" w:hint="default"/>
        <w:color w:val="003399"/>
      </w:rPr>
    </w:lvl>
    <w:lvl w:ilvl="1" w:tplc="35CC6240">
      <w:start w:val="1"/>
      <w:numFmt w:val="bullet"/>
      <w:lvlText w:val="•"/>
      <w:lvlJc w:val="left"/>
      <w:pPr>
        <w:ind w:left="1440" w:hanging="360"/>
      </w:pPr>
      <w:rPr>
        <w:rFonts w:ascii="Rockwell" w:hAnsi="Rockwel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972F50"/>
    <w:multiLevelType w:val="hybridMultilevel"/>
    <w:tmpl w:val="49BAB6CE"/>
    <w:lvl w:ilvl="0" w:tplc="D9E8147C">
      <w:start w:val="1"/>
      <w:numFmt w:val="decimal"/>
      <w:lvlText w:val="%1."/>
      <w:lvlJc w:val="left"/>
      <w:pPr>
        <w:ind w:left="720" w:hanging="360"/>
      </w:pPr>
      <w:rPr>
        <w:rFonts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DB430B"/>
    <w:multiLevelType w:val="hybridMultilevel"/>
    <w:tmpl w:val="762AB6A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DE0C4E"/>
    <w:multiLevelType w:val="hybridMultilevel"/>
    <w:tmpl w:val="E5AA5D60"/>
    <w:lvl w:ilvl="0" w:tplc="8B3AD838">
      <w:start w:val="1"/>
      <w:numFmt w:val="bullet"/>
      <w:lvlText w:val="£"/>
      <w:lvlJc w:val="left"/>
      <w:pPr>
        <w:ind w:left="1080" w:hanging="360"/>
      </w:pPr>
      <w:rPr>
        <w:rFonts w:ascii="Wingdings 2" w:hAnsi="Wingdings 2"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A7A7893"/>
    <w:multiLevelType w:val="hybridMultilevel"/>
    <w:tmpl w:val="C2500EF8"/>
    <w:lvl w:ilvl="0" w:tplc="B600B98C">
      <w:start w:val="1"/>
      <w:numFmt w:val="bullet"/>
      <w:lvlText w:val=""/>
      <w:lvlJc w:val="left"/>
      <w:pPr>
        <w:ind w:left="720" w:hanging="360"/>
      </w:pPr>
      <w:rPr>
        <w:rFonts w:ascii="Wingdings 3" w:hAnsi="Wingdings 3" w:hint="default"/>
        <w:color w:val="003399"/>
      </w:rPr>
    </w:lvl>
    <w:lvl w:ilvl="1" w:tplc="B4025EF8">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624DA6"/>
    <w:multiLevelType w:val="hybridMultilevel"/>
    <w:tmpl w:val="4866F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5CA6B31"/>
    <w:multiLevelType w:val="hybridMultilevel"/>
    <w:tmpl w:val="26F6F630"/>
    <w:lvl w:ilvl="0" w:tplc="B600B98C">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847663"/>
    <w:multiLevelType w:val="hybridMultilevel"/>
    <w:tmpl w:val="F8E2A3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796ED2"/>
    <w:multiLevelType w:val="hybridMultilevel"/>
    <w:tmpl w:val="568A6F98"/>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01020C"/>
    <w:multiLevelType w:val="hybridMultilevel"/>
    <w:tmpl w:val="A314D816"/>
    <w:lvl w:ilvl="0" w:tplc="8B62D95E">
      <w:start w:val="1"/>
      <w:numFmt w:val="decimal"/>
      <w:lvlText w:val="%1."/>
      <w:lvlJc w:val="left"/>
      <w:pPr>
        <w:ind w:left="720" w:hanging="360"/>
      </w:pPr>
      <w:rPr>
        <w:rFonts w:cstheme="minorBidi" w:hint="default"/>
        <w:color w:val="0033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3F86BF4"/>
    <w:multiLevelType w:val="hybridMultilevel"/>
    <w:tmpl w:val="6958C5F0"/>
    <w:lvl w:ilvl="0" w:tplc="0EE0F7B8">
      <w:start w:val="1"/>
      <w:numFmt w:val="bullet"/>
      <w:lvlText w:val=""/>
      <w:lvlJc w:val="left"/>
      <w:pPr>
        <w:ind w:left="1080" w:hanging="360"/>
      </w:pPr>
      <w:rPr>
        <w:rFonts w:ascii="Symbol" w:hAnsi="Symbol" w:hint="default"/>
        <w:color w:val="003399"/>
        <w:sz w:val="22"/>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95662FE"/>
    <w:multiLevelType w:val="hybridMultilevel"/>
    <w:tmpl w:val="CC3C8FB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AA561C"/>
    <w:multiLevelType w:val="hybridMultilevel"/>
    <w:tmpl w:val="726065FE"/>
    <w:lvl w:ilvl="0" w:tplc="B600B98C">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29C0E43"/>
    <w:multiLevelType w:val="hybridMultilevel"/>
    <w:tmpl w:val="9F2E26B6"/>
    <w:lvl w:ilvl="0" w:tplc="2F5C581E">
      <w:start w:val="1"/>
      <w:numFmt w:val="bullet"/>
      <w:lvlText w:val=""/>
      <w:lvlJc w:val="left"/>
      <w:pPr>
        <w:ind w:left="720" w:hanging="360"/>
      </w:pPr>
      <w:rPr>
        <w:rFonts w:ascii="Symbol" w:hAnsi="Symbol" w:hint="default"/>
        <w:color w:val="auto"/>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B43DAC"/>
    <w:multiLevelType w:val="hybridMultilevel"/>
    <w:tmpl w:val="710A10D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BC42A4"/>
    <w:multiLevelType w:val="hybridMultilevel"/>
    <w:tmpl w:val="9F1C89DC"/>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5084017">
    <w:abstractNumId w:val="25"/>
  </w:num>
  <w:num w:numId="2" w16cid:durableId="1000231591">
    <w:abstractNumId w:val="23"/>
  </w:num>
  <w:num w:numId="3" w16cid:durableId="104737855">
    <w:abstractNumId w:val="28"/>
  </w:num>
  <w:num w:numId="4" w16cid:durableId="568997707">
    <w:abstractNumId w:val="5"/>
  </w:num>
  <w:num w:numId="5" w16cid:durableId="366218069">
    <w:abstractNumId w:val="13"/>
  </w:num>
  <w:num w:numId="6" w16cid:durableId="1592545427">
    <w:abstractNumId w:val="38"/>
  </w:num>
  <w:num w:numId="7" w16cid:durableId="1255018530">
    <w:abstractNumId w:val="18"/>
  </w:num>
  <w:num w:numId="8" w16cid:durableId="1766225391">
    <w:abstractNumId w:val="24"/>
  </w:num>
  <w:num w:numId="9" w16cid:durableId="501898852">
    <w:abstractNumId w:val="4"/>
  </w:num>
  <w:num w:numId="10" w16cid:durableId="122775744">
    <w:abstractNumId w:val="0"/>
  </w:num>
  <w:num w:numId="11" w16cid:durableId="1368799989">
    <w:abstractNumId w:val="21"/>
  </w:num>
  <w:num w:numId="12" w16cid:durableId="559706507">
    <w:abstractNumId w:val="37"/>
  </w:num>
  <w:num w:numId="13" w16cid:durableId="662705584">
    <w:abstractNumId w:val="26"/>
  </w:num>
  <w:num w:numId="14" w16cid:durableId="563955627">
    <w:abstractNumId w:val="20"/>
  </w:num>
  <w:num w:numId="15" w16cid:durableId="2082212852">
    <w:abstractNumId w:val="1"/>
  </w:num>
  <w:num w:numId="16" w16cid:durableId="739712852">
    <w:abstractNumId w:val="40"/>
  </w:num>
  <w:num w:numId="17" w16cid:durableId="1786077963">
    <w:abstractNumId w:val="8"/>
  </w:num>
  <w:num w:numId="18" w16cid:durableId="1213422208">
    <w:abstractNumId w:val="36"/>
  </w:num>
  <w:num w:numId="19" w16cid:durableId="239368052">
    <w:abstractNumId w:val="32"/>
  </w:num>
  <w:num w:numId="20" w16cid:durableId="52318811">
    <w:abstractNumId w:val="7"/>
  </w:num>
  <w:num w:numId="21" w16cid:durableId="45185528">
    <w:abstractNumId w:val="14"/>
  </w:num>
  <w:num w:numId="22" w16cid:durableId="748115695">
    <w:abstractNumId w:val="11"/>
  </w:num>
  <w:num w:numId="23" w16cid:durableId="1285118200">
    <w:abstractNumId w:val="3"/>
  </w:num>
  <w:num w:numId="24" w16cid:durableId="743530711">
    <w:abstractNumId w:val="39"/>
  </w:num>
  <w:num w:numId="25" w16cid:durableId="802771512">
    <w:abstractNumId w:val="31"/>
  </w:num>
  <w:num w:numId="26" w16cid:durableId="116527727">
    <w:abstractNumId w:val="22"/>
  </w:num>
  <w:num w:numId="27" w16cid:durableId="1906378549">
    <w:abstractNumId w:val="2"/>
  </w:num>
  <w:num w:numId="28" w16cid:durableId="496262764">
    <w:abstractNumId w:val="35"/>
  </w:num>
  <w:num w:numId="29" w16cid:durableId="1197237211">
    <w:abstractNumId w:val="16"/>
  </w:num>
  <w:num w:numId="30" w16cid:durableId="731466472">
    <w:abstractNumId w:val="15"/>
  </w:num>
  <w:num w:numId="31" w16cid:durableId="1090855450">
    <w:abstractNumId w:val="29"/>
  </w:num>
  <w:num w:numId="32" w16cid:durableId="40909308">
    <w:abstractNumId w:val="34"/>
  </w:num>
  <w:num w:numId="33" w16cid:durableId="134687361">
    <w:abstractNumId w:val="19"/>
  </w:num>
  <w:num w:numId="34" w16cid:durableId="106240062">
    <w:abstractNumId w:val="6"/>
  </w:num>
  <w:num w:numId="35" w16cid:durableId="1911454896">
    <w:abstractNumId w:val="17"/>
  </w:num>
  <w:num w:numId="36" w16cid:durableId="2048918098">
    <w:abstractNumId w:val="33"/>
  </w:num>
  <w:num w:numId="37" w16cid:durableId="52316235">
    <w:abstractNumId w:val="12"/>
  </w:num>
  <w:num w:numId="38" w16cid:durableId="1044788202">
    <w:abstractNumId w:val="30"/>
  </w:num>
  <w:num w:numId="39" w16cid:durableId="1043868904">
    <w:abstractNumId w:val="9"/>
  </w:num>
  <w:num w:numId="40" w16cid:durableId="1058285074">
    <w:abstractNumId w:val="27"/>
  </w:num>
  <w:num w:numId="41" w16cid:durableId="1124691426">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7FD"/>
    <w:rsid w:val="000012CB"/>
    <w:rsid w:val="00001751"/>
    <w:rsid w:val="00001F1E"/>
    <w:rsid w:val="00003851"/>
    <w:rsid w:val="0000742A"/>
    <w:rsid w:val="00010D1D"/>
    <w:rsid w:val="00012A1D"/>
    <w:rsid w:val="000134FC"/>
    <w:rsid w:val="0001520F"/>
    <w:rsid w:val="00017704"/>
    <w:rsid w:val="0001770D"/>
    <w:rsid w:val="000201A0"/>
    <w:rsid w:val="00021ACB"/>
    <w:rsid w:val="00025DAF"/>
    <w:rsid w:val="000265A8"/>
    <w:rsid w:val="0003095E"/>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591C"/>
    <w:rsid w:val="0005650A"/>
    <w:rsid w:val="00056ECD"/>
    <w:rsid w:val="000609D4"/>
    <w:rsid w:val="00062988"/>
    <w:rsid w:val="00064F02"/>
    <w:rsid w:val="000709D9"/>
    <w:rsid w:val="00074A36"/>
    <w:rsid w:val="000750AD"/>
    <w:rsid w:val="000800DE"/>
    <w:rsid w:val="00080423"/>
    <w:rsid w:val="000831C0"/>
    <w:rsid w:val="00086102"/>
    <w:rsid w:val="000875A7"/>
    <w:rsid w:val="0009252E"/>
    <w:rsid w:val="00097CF9"/>
    <w:rsid w:val="000A1629"/>
    <w:rsid w:val="000A4B43"/>
    <w:rsid w:val="000A6652"/>
    <w:rsid w:val="000B0453"/>
    <w:rsid w:val="000B29C9"/>
    <w:rsid w:val="000C118C"/>
    <w:rsid w:val="000D12FC"/>
    <w:rsid w:val="000D1C29"/>
    <w:rsid w:val="000D60C0"/>
    <w:rsid w:val="000E1253"/>
    <w:rsid w:val="000E27A5"/>
    <w:rsid w:val="000F34BD"/>
    <w:rsid w:val="000F5577"/>
    <w:rsid w:val="00100BEF"/>
    <w:rsid w:val="00105BF2"/>
    <w:rsid w:val="00107872"/>
    <w:rsid w:val="00111617"/>
    <w:rsid w:val="00113BA4"/>
    <w:rsid w:val="00115458"/>
    <w:rsid w:val="00120DC6"/>
    <w:rsid w:val="00121EF4"/>
    <w:rsid w:val="001308B6"/>
    <w:rsid w:val="00133C23"/>
    <w:rsid w:val="00134173"/>
    <w:rsid w:val="001345C8"/>
    <w:rsid w:val="00136AC1"/>
    <w:rsid w:val="00142BCC"/>
    <w:rsid w:val="00143D8E"/>
    <w:rsid w:val="0014735C"/>
    <w:rsid w:val="00147600"/>
    <w:rsid w:val="001533D9"/>
    <w:rsid w:val="001551B3"/>
    <w:rsid w:val="00155584"/>
    <w:rsid w:val="00161BEB"/>
    <w:rsid w:val="001673CF"/>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24D6"/>
    <w:rsid w:val="001A57D2"/>
    <w:rsid w:val="001B0600"/>
    <w:rsid w:val="001B2781"/>
    <w:rsid w:val="001B3F57"/>
    <w:rsid w:val="001B42C8"/>
    <w:rsid w:val="001B51BC"/>
    <w:rsid w:val="001B635E"/>
    <w:rsid w:val="001C12A2"/>
    <w:rsid w:val="001C71CE"/>
    <w:rsid w:val="001D189E"/>
    <w:rsid w:val="001E172B"/>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628E"/>
    <w:rsid w:val="002416DB"/>
    <w:rsid w:val="002417F2"/>
    <w:rsid w:val="00244FC1"/>
    <w:rsid w:val="00247D1F"/>
    <w:rsid w:val="00250816"/>
    <w:rsid w:val="002522E9"/>
    <w:rsid w:val="0025243A"/>
    <w:rsid w:val="00254B9A"/>
    <w:rsid w:val="0025563D"/>
    <w:rsid w:val="0026067D"/>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404A"/>
    <w:rsid w:val="002E0A22"/>
    <w:rsid w:val="002E17BE"/>
    <w:rsid w:val="002E233C"/>
    <w:rsid w:val="002E53FB"/>
    <w:rsid w:val="002E61A2"/>
    <w:rsid w:val="002F16B9"/>
    <w:rsid w:val="002F1E6E"/>
    <w:rsid w:val="002F26D1"/>
    <w:rsid w:val="002F729A"/>
    <w:rsid w:val="00307AC1"/>
    <w:rsid w:val="0031083C"/>
    <w:rsid w:val="00312CBF"/>
    <w:rsid w:val="00315991"/>
    <w:rsid w:val="0032363C"/>
    <w:rsid w:val="003243FE"/>
    <w:rsid w:val="0033123E"/>
    <w:rsid w:val="00331254"/>
    <w:rsid w:val="00331564"/>
    <w:rsid w:val="003365DA"/>
    <w:rsid w:val="00336B42"/>
    <w:rsid w:val="00337BC6"/>
    <w:rsid w:val="00341360"/>
    <w:rsid w:val="003433A9"/>
    <w:rsid w:val="00343A24"/>
    <w:rsid w:val="00345C58"/>
    <w:rsid w:val="00345E7A"/>
    <w:rsid w:val="003471BA"/>
    <w:rsid w:val="00354F5C"/>
    <w:rsid w:val="00355B6B"/>
    <w:rsid w:val="00356850"/>
    <w:rsid w:val="00356A3E"/>
    <w:rsid w:val="00361088"/>
    <w:rsid w:val="003667B9"/>
    <w:rsid w:val="00375CE7"/>
    <w:rsid w:val="003760E1"/>
    <w:rsid w:val="00381559"/>
    <w:rsid w:val="00392945"/>
    <w:rsid w:val="00393116"/>
    <w:rsid w:val="0039606C"/>
    <w:rsid w:val="003A128A"/>
    <w:rsid w:val="003A183A"/>
    <w:rsid w:val="003A2AA9"/>
    <w:rsid w:val="003A413B"/>
    <w:rsid w:val="003A55AC"/>
    <w:rsid w:val="003A62A8"/>
    <w:rsid w:val="003B4F45"/>
    <w:rsid w:val="003C1B1D"/>
    <w:rsid w:val="003C1E94"/>
    <w:rsid w:val="003D4CFA"/>
    <w:rsid w:val="003D6C61"/>
    <w:rsid w:val="003D6E74"/>
    <w:rsid w:val="003D78DD"/>
    <w:rsid w:val="003E1B12"/>
    <w:rsid w:val="003E5898"/>
    <w:rsid w:val="003E5BF3"/>
    <w:rsid w:val="003F08A6"/>
    <w:rsid w:val="003F54FB"/>
    <w:rsid w:val="003F5E28"/>
    <w:rsid w:val="003F66FE"/>
    <w:rsid w:val="004172F8"/>
    <w:rsid w:val="00420271"/>
    <w:rsid w:val="00420DEB"/>
    <w:rsid w:val="0042211B"/>
    <w:rsid w:val="004250C5"/>
    <w:rsid w:val="004253DB"/>
    <w:rsid w:val="004314F6"/>
    <w:rsid w:val="00432C92"/>
    <w:rsid w:val="004374FD"/>
    <w:rsid w:val="00437F62"/>
    <w:rsid w:val="0044218B"/>
    <w:rsid w:val="0045187F"/>
    <w:rsid w:val="004518C7"/>
    <w:rsid w:val="0045394B"/>
    <w:rsid w:val="00453A8A"/>
    <w:rsid w:val="00454711"/>
    <w:rsid w:val="00456C91"/>
    <w:rsid w:val="00462EFB"/>
    <w:rsid w:val="004738FF"/>
    <w:rsid w:val="00473D52"/>
    <w:rsid w:val="00484DD9"/>
    <w:rsid w:val="00494A0C"/>
    <w:rsid w:val="00494D56"/>
    <w:rsid w:val="00495501"/>
    <w:rsid w:val="004A2E20"/>
    <w:rsid w:val="004A4C84"/>
    <w:rsid w:val="004A5171"/>
    <w:rsid w:val="004A64CC"/>
    <w:rsid w:val="004A6AFB"/>
    <w:rsid w:val="004B1115"/>
    <w:rsid w:val="004B35E1"/>
    <w:rsid w:val="004B4DA2"/>
    <w:rsid w:val="004B5B29"/>
    <w:rsid w:val="004C3462"/>
    <w:rsid w:val="004C6683"/>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5172"/>
    <w:rsid w:val="00506548"/>
    <w:rsid w:val="005068A5"/>
    <w:rsid w:val="005076CF"/>
    <w:rsid w:val="0051144C"/>
    <w:rsid w:val="0051267C"/>
    <w:rsid w:val="005130B2"/>
    <w:rsid w:val="005139CA"/>
    <w:rsid w:val="005154E3"/>
    <w:rsid w:val="00521B57"/>
    <w:rsid w:val="005225B9"/>
    <w:rsid w:val="00526E54"/>
    <w:rsid w:val="00534606"/>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C2C9F"/>
    <w:rsid w:val="005C50FE"/>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C4285"/>
    <w:rsid w:val="006C5808"/>
    <w:rsid w:val="006C6C4A"/>
    <w:rsid w:val="006D26F1"/>
    <w:rsid w:val="006D281C"/>
    <w:rsid w:val="006D562D"/>
    <w:rsid w:val="006D57D5"/>
    <w:rsid w:val="006D5891"/>
    <w:rsid w:val="006D78ED"/>
    <w:rsid w:val="006E48DE"/>
    <w:rsid w:val="006E619E"/>
    <w:rsid w:val="006F1F1D"/>
    <w:rsid w:val="006F2CCE"/>
    <w:rsid w:val="006F403C"/>
    <w:rsid w:val="006F4870"/>
    <w:rsid w:val="006F6831"/>
    <w:rsid w:val="006F6A41"/>
    <w:rsid w:val="007009B9"/>
    <w:rsid w:val="00701AFA"/>
    <w:rsid w:val="00701CBE"/>
    <w:rsid w:val="00704378"/>
    <w:rsid w:val="00707BF7"/>
    <w:rsid w:val="007138D5"/>
    <w:rsid w:val="007149C2"/>
    <w:rsid w:val="00721AE5"/>
    <w:rsid w:val="00725012"/>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ECC"/>
    <w:rsid w:val="007824AD"/>
    <w:rsid w:val="00786569"/>
    <w:rsid w:val="0079528C"/>
    <w:rsid w:val="00795C58"/>
    <w:rsid w:val="007960EF"/>
    <w:rsid w:val="00796C9C"/>
    <w:rsid w:val="007976BE"/>
    <w:rsid w:val="007A4032"/>
    <w:rsid w:val="007A6098"/>
    <w:rsid w:val="007A6180"/>
    <w:rsid w:val="007A64E4"/>
    <w:rsid w:val="007A7BA8"/>
    <w:rsid w:val="007B6699"/>
    <w:rsid w:val="007B7176"/>
    <w:rsid w:val="007C2873"/>
    <w:rsid w:val="007C50C2"/>
    <w:rsid w:val="007D5FE6"/>
    <w:rsid w:val="007D6735"/>
    <w:rsid w:val="007D69DE"/>
    <w:rsid w:val="007E57A3"/>
    <w:rsid w:val="007E5845"/>
    <w:rsid w:val="007F0F3B"/>
    <w:rsid w:val="007F2720"/>
    <w:rsid w:val="007F54A9"/>
    <w:rsid w:val="007F5F63"/>
    <w:rsid w:val="007F699A"/>
    <w:rsid w:val="00802AFC"/>
    <w:rsid w:val="00802B6C"/>
    <w:rsid w:val="0080429F"/>
    <w:rsid w:val="008073C0"/>
    <w:rsid w:val="00812487"/>
    <w:rsid w:val="00816759"/>
    <w:rsid w:val="00821ACB"/>
    <w:rsid w:val="00821D2B"/>
    <w:rsid w:val="00822C32"/>
    <w:rsid w:val="00823872"/>
    <w:rsid w:val="00825CE7"/>
    <w:rsid w:val="00830017"/>
    <w:rsid w:val="00831112"/>
    <w:rsid w:val="00832892"/>
    <w:rsid w:val="00832A57"/>
    <w:rsid w:val="00832FEA"/>
    <w:rsid w:val="00834274"/>
    <w:rsid w:val="00835836"/>
    <w:rsid w:val="00837E1F"/>
    <w:rsid w:val="008458D8"/>
    <w:rsid w:val="0084623C"/>
    <w:rsid w:val="008478AB"/>
    <w:rsid w:val="00851803"/>
    <w:rsid w:val="00852366"/>
    <w:rsid w:val="0085438F"/>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966B3"/>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5767"/>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23F9"/>
    <w:rsid w:val="00954D08"/>
    <w:rsid w:val="00957564"/>
    <w:rsid w:val="009576A1"/>
    <w:rsid w:val="00960671"/>
    <w:rsid w:val="00961EA6"/>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5963"/>
    <w:rsid w:val="009C4413"/>
    <w:rsid w:val="009C7245"/>
    <w:rsid w:val="009C73CD"/>
    <w:rsid w:val="009C7C8D"/>
    <w:rsid w:val="009D3D37"/>
    <w:rsid w:val="009E050C"/>
    <w:rsid w:val="009E17EB"/>
    <w:rsid w:val="009E683B"/>
    <w:rsid w:val="009F0C0D"/>
    <w:rsid w:val="009F0FFB"/>
    <w:rsid w:val="009F17AE"/>
    <w:rsid w:val="009F3E7A"/>
    <w:rsid w:val="009F530D"/>
    <w:rsid w:val="009F5781"/>
    <w:rsid w:val="009F605A"/>
    <w:rsid w:val="00A045AE"/>
    <w:rsid w:val="00A05772"/>
    <w:rsid w:val="00A159A6"/>
    <w:rsid w:val="00A200BD"/>
    <w:rsid w:val="00A23D3B"/>
    <w:rsid w:val="00A26B89"/>
    <w:rsid w:val="00A27B0E"/>
    <w:rsid w:val="00A35C57"/>
    <w:rsid w:val="00A37F51"/>
    <w:rsid w:val="00A4455C"/>
    <w:rsid w:val="00A45FED"/>
    <w:rsid w:val="00A4607E"/>
    <w:rsid w:val="00A4728A"/>
    <w:rsid w:val="00A510DE"/>
    <w:rsid w:val="00A5332D"/>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B0AE6"/>
    <w:rsid w:val="00AB2591"/>
    <w:rsid w:val="00AB25BC"/>
    <w:rsid w:val="00AB3768"/>
    <w:rsid w:val="00AC5A86"/>
    <w:rsid w:val="00AC5B57"/>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5B65"/>
    <w:rsid w:val="00B519F1"/>
    <w:rsid w:val="00B56240"/>
    <w:rsid w:val="00B57186"/>
    <w:rsid w:val="00B57CB5"/>
    <w:rsid w:val="00B57F8F"/>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B0D"/>
    <w:rsid w:val="00BD565A"/>
    <w:rsid w:val="00BE09E2"/>
    <w:rsid w:val="00BE1447"/>
    <w:rsid w:val="00BE156E"/>
    <w:rsid w:val="00BE1AA9"/>
    <w:rsid w:val="00BE2D32"/>
    <w:rsid w:val="00BE3C75"/>
    <w:rsid w:val="00BE3DC7"/>
    <w:rsid w:val="00BE46EC"/>
    <w:rsid w:val="00BF0EF1"/>
    <w:rsid w:val="00BF3CF6"/>
    <w:rsid w:val="00BF770C"/>
    <w:rsid w:val="00C01ACC"/>
    <w:rsid w:val="00C03944"/>
    <w:rsid w:val="00C04C77"/>
    <w:rsid w:val="00C16897"/>
    <w:rsid w:val="00C1748B"/>
    <w:rsid w:val="00C1752A"/>
    <w:rsid w:val="00C2050C"/>
    <w:rsid w:val="00C232AA"/>
    <w:rsid w:val="00C25531"/>
    <w:rsid w:val="00C31FBE"/>
    <w:rsid w:val="00C33F31"/>
    <w:rsid w:val="00C4018B"/>
    <w:rsid w:val="00C43B88"/>
    <w:rsid w:val="00C45ED1"/>
    <w:rsid w:val="00C47906"/>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4BC4"/>
    <w:rsid w:val="00C97509"/>
    <w:rsid w:val="00CA1F82"/>
    <w:rsid w:val="00CA48EC"/>
    <w:rsid w:val="00CB15CC"/>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071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FDF"/>
    <w:rsid w:val="00D663E0"/>
    <w:rsid w:val="00D70D13"/>
    <w:rsid w:val="00D74EF3"/>
    <w:rsid w:val="00D75A65"/>
    <w:rsid w:val="00D761BB"/>
    <w:rsid w:val="00D77C5A"/>
    <w:rsid w:val="00D804C5"/>
    <w:rsid w:val="00D8214A"/>
    <w:rsid w:val="00D86621"/>
    <w:rsid w:val="00D8706D"/>
    <w:rsid w:val="00D87938"/>
    <w:rsid w:val="00D90D7E"/>
    <w:rsid w:val="00D90F46"/>
    <w:rsid w:val="00D945F9"/>
    <w:rsid w:val="00D96B44"/>
    <w:rsid w:val="00DA50BF"/>
    <w:rsid w:val="00DA52B5"/>
    <w:rsid w:val="00DB14EB"/>
    <w:rsid w:val="00DB3A38"/>
    <w:rsid w:val="00DB51F8"/>
    <w:rsid w:val="00DC0499"/>
    <w:rsid w:val="00DC2057"/>
    <w:rsid w:val="00DD5196"/>
    <w:rsid w:val="00DD57C6"/>
    <w:rsid w:val="00DE33B1"/>
    <w:rsid w:val="00DE35D5"/>
    <w:rsid w:val="00DE4E3F"/>
    <w:rsid w:val="00DF295A"/>
    <w:rsid w:val="00DF316E"/>
    <w:rsid w:val="00DF3D8C"/>
    <w:rsid w:val="00DF4FA2"/>
    <w:rsid w:val="00E00F3C"/>
    <w:rsid w:val="00E01BB3"/>
    <w:rsid w:val="00E05D89"/>
    <w:rsid w:val="00E10E9D"/>
    <w:rsid w:val="00E172B8"/>
    <w:rsid w:val="00E1788A"/>
    <w:rsid w:val="00E20F93"/>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358D"/>
    <w:rsid w:val="00E73719"/>
    <w:rsid w:val="00E77F5A"/>
    <w:rsid w:val="00E84A00"/>
    <w:rsid w:val="00E863AB"/>
    <w:rsid w:val="00E876AA"/>
    <w:rsid w:val="00E959C9"/>
    <w:rsid w:val="00E97855"/>
    <w:rsid w:val="00E97999"/>
    <w:rsid w:val="00E97BBD"/>
    <w:rsid w:val="00EA1049"/>
    <w:rsid w:val="00EA1824"/>
    <w:rsid w:val="00EA3A76"/>
    <w:rsid w:val="00EA569A"/>
    <w:rsid w:val="00EA71E3"/>
    <w:rsid w:val="00EB4217"/>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17E3"/>
    <w:rsid w:val="00EF216B"/>
    <w:rsid w:val="00EF4EF3"/>
    <w:rsid w:val="00EF5C8C"/>
    <w:rsid w:val="00EF78C1"/>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2684"/>
    <w:rsid w:val="00F32A7B"/>
    <w:rsid w:val="00F32BF5"/>
    <w:rsid w:val="00F33935"/>
    <w:rsid w:val="00F34D2E"/>
    <w:rsid w:val="00F37AB4"/>
    <w:rsid w:val="00F41526"/>
    <w:rsid w:val="00F42687"/>
    <w:rsid w:val="00F45090"/>
    <w:rsid w:val="00F548D0"/>
    <w:rsid w:val="00F55347"/>
    <w:rsid w:val="00F56EA2"/>
    <w:rsid w:val="00F614AD"/>
    <w:rsid w:val="00F642BC"/>
    <w:rsid w:val="00F70428"/>
    <w:rsid w:val="00F707C4"/>
    <w:rsid w:val="00F70A9E"/>
    <w:rsid w:val="00F715C8"/>
    <w:rsid w:val="00F75E16"/>
    <w:rsid w:val="00F77444"/>
    <w:rsid w:val="00F77818"/>
    <w:rsid w:val="00F812A0"/>
    <w:rsid w:val="00F838AA"/>
    <w:rsid w:val="00F83942"/>
    <w:rsid w:val="00F85BC7"/>
    <w:rsid w:val="00F8638C"/>
    <w:rsid w:val="00F907DC"/>
    <w:rsid w:val="00F916A7"/>
    <w:rsid w:val="00F92944"/>
    <w:rsid w:val="00F938C4"/>
    <w:rsid w:val="00F956F5"/>
    <w:rsid w:val="00F9597B"/>
    <w:rsid w:val="00F96AB9"/>
    <w:rsid w:val="00FA0E2E"/>
    <w:rsid w:val="00FA1695"/>
    <w:rsid w:val="00FA2EDC"/>
    <w:rsid w:val="00FA3757"/>
    <w:rsid w:val="00FA597D"/>
    <w:rsid w:val="00FA6EED"/>
    <w:rsid w:val="00FA7613"/>
    <w:rsid w:val="00FB0338"/>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561"/>
    <w:rsid w:val="0DA3C647"/>
    <w:rsid w:val="0DA76ACE"/>
    <w:rsid w:val="17524910"/>
    <w:rsid w:val="2184A84A"/>
    <w:rsid w:val="443FA1A5"/>
    <w:rsid w:val="4B346833"/>
    <w:rsid w:val="638F651C"/>
    <w:rsid w:val="6C3FD045"/>
    <w:rsid w:val="70ECB5DD"/>
    <w:rsid w:val="7205D6DC"/>
    <w:rsid w:val="795D398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2BC"/>
    <w:pPr>
      <w:spacing w:before="120" w:after="120" w:line="240" w:lineRule="auto"/>
    </w:pPr>
    <w:rPr>
      <w:rFonts w:ascii="Rockwell" w:hAnsi="Rockwell"/>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3D78DD"/>
    <w:pPr>
      <w:keepNext/>
      <w:spacing w:before="480" w:after="240"/>
      <w:outlineLvl w:val="1"/>
    </w:pPr>
    <w:rPr>
      <w:rFonts w:eastAsia="Times New Roman" w:cs="Times New Roman"/>
      <w:b/>
      <w:color w:val="FF3300"/>
      <w:szCs w:val="24"/>
    </w:rPr>
  </w:style>
  <w:style w:type="paragraph" w:styleId="ListParagraph">
    <w:name w:val="List Paragraph"/>
    <w:basedOn w:val="Normal"/>
    <w:uiPriority w:val="34"/>
    <w:qFormat/>
    <w:rsid w:val="003D78DD"/>
    <w:pPr>
      <w:ind w:left="720"/>
      <w:contextualSpacing/>
    </w:pPr>
  </w:style>
  <w:style w:type="paragraph" w:customStyle="1" w:styleId="Headinglevel1">
    <w:name w:val="Heading level 1"/>
    <w:basedOn w:val="Normal"/>
    <w:qFormat/>
    <w:rsid w:val="00F642BC"/>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ADD0FF637A58D4999EED65DC07DDD24" ma:contentTypeVersion="18" ma:contentTypeDescription="Create a new document." ma:contentTypeScope="" ma:versionID="a08a42e7e7ff75ccfb720e4785742a6c">
  <xsd:schema xmlns:xsd="http://www.w3.org/2001/XMLSchema" xmlns:xs="http://www.w3.org/2001/XMLSchema" xmlns:p="http://schemas.microsoft.com/office/2006/metadata/properties" xmlns:ns2="309ddde1-e55a-4bd8-adbb-dffab4e8f20f" xmlns:ns3="9c79e413-9932-46e6-8023-0071782d90c7" targetNamespace="http://schemas.microsoft.com/office/2006/metadata/properties" ma:root="true" ma:fieldsID="6bc0deda0be044b609675dc714da576c" ns2:_="" ns3:_="">
    <xsd:import namespace="309ddde1-e55a-4bd8-adbb-dffab4e8f20f"/>
    <xsd:import namespace="9c79e413-9932-46e6-8023-0071782d90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Location" minOccurs="0"/>
                <xsd:element ref="ns2:MediaServiceOCR" minOccurs="0"/>
                <xsd:element ref="ns2:MediaLengthInSecond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ddde1-e55a-4bd8-adbb-dffab4e8f2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737103d-f825-481f-b262-46570367dd9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c79e413-9932-46e6-8023-0071782d90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39e17d5-8f23-41d9-aa34-4cb7d3e503fa}" ma:internalName="TaxCatchAll" ma:showField="CatchAllData" ma:web="9c79e413-9932-46e6-8023-0071782d90c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9c79e413-9932-46e6-8023-0071782d90c7" xsi:nil="true"/>
    <lcf76f155ced4ddcb4097134ff3c332f xmlns="309ddde1-e55a-4bd8-adbb-dffab4e8f20f">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BA953C-BD8B-4E0C-BD5B-5782D31F43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9ddde1-e55a-4bd8-adbb-dffab4e8f20f"/>
    <ds:schemaRef ds:uri="9c79e413-9932-46e6-8023-0071782d90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C0F4B7-94C1-4538-9DE0-7C02DBE61402}">
  <ds:schemaRefs>
    <ds:schemaRef ds:uri="http://schemas.openxmlformats.org/officeDocument/2006/bibliography"/>
  </ds:schemaRefs>
</ds:datastoreItem>
</file>

<file path=customXml/itemProps4.xml><?xml version="1.0" encoding="utf-8"?>
<ds:datastoreItem xmlns:ds="http://schemas.openxmlformats.org/officeDocument/2006/customXml" ds:itemID="{62463FA5-0651-4874-A728-0EE5CFD7007B}">
  <ds:schemaRefs>
    <ds:schemaRef ds:uri="http://schemas.microsoft.com/office/2006/metadata/properties"/>
    <ds:schemaRef ds:uri="http://schemas.microsoft.com/office/infopath/2007/PartnerControls"/>
    <ds:schemaRef ds:uri="9c79e413-9932-46e6-8023-0071782d90c7"/>
    <ds:schemaRef ds:uri="309ddde1-e55a-4bd8-adbb-dffab4e8f20f"/>
  </ds:schemaRefs>
</ds:datastoreItem>
</file>

<file path=customXml/itemProps5.xml><?xml version="1.0" encoding="utf-8"?>
<ds:datastoreItem xmlns:ds="http://schemas.openxmlformats.org/officeDocument/2006/customXml" ds:itemID="{B1B12820-0C5F-42E3-A9FB-AF96F24099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950</Words>
  <Characters>5421</Characters>
  <Application>Microsoft Office Word</Application>
  <DocSecurity>0</DocSecurity>
  <Lines>45</Lines>
  <Paragraphs>12</Paragraphs>
  <ScaleCrop>false</ScaleCrop>
  <Company>Institute of Education</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Mrs A McGlone</cp:lastModifiedBy>
  <cp:revision>18</cp:revision>
  <cp:lastPrinted>2025-10-14T08:56:00Z</cp:lastPrinted>
  <dcterms:created xsi:type="dcterms:W3CDTF">2020-11-16T11:58:00Z</dcterms:created>
  <dcterms:modified xsi:type="dcterms:W3CDTF">2026-01-09T18:25:00Z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0x0101009ADD0FF637A58D4999EED65DC07DDD24</vt:lpwstr>
  </property>
  <property fmtid="{D5CDD505-2E9C-101B-9397-08002B2CF9AE}" pid="3" name="MediaServiceImageTags">
    <vt:lpwstr/>
  </property>
</Properties>
</file>